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020" w:rsidRPr="006F7020" w:rsidRDefault="006F7020" w:rsidP="006F7020">
      <w:pPr>
        <w:spacing w:before="120" w:line="690" w:lineRule="atLeast"/>
        <w:outlineLvl w:val="0"/>
        <w:rPr>
          <w:rFonts w:ascii="Times New Roman" w:eastAsia="Times New Roman" w:hAnsi="Times New Roman" w:cs="Times New Roman"/>
          <w:color w:val="222222"/>
          <w:kern w:val="36"/>
          <w:sz w:val="60"/>
          <w:szCs w:val="60"/>
          <w:lang w:eastAsia="ru-RU"/>
        </w:rPr>
      </w:pPr>
      <w:r w:rsidRPr="006F7020">
        <w:rPr>
          <w:rFonts w:ascii="Times New Roman" w:eastAsia="Times New Roman" w:hAnsi="Times New Roman" w:cs="Times New Roman"/>
          <w:color w:val="222222"/>
          <w:kern w:val="36"/>
          <w:sz w:val="60"/>
          <w:szCs w:val="60"/>
          <w:lang w:eastAsia="ru-RU"/>
        </w:rPr>
        <w:t>FAQs About COVID-19</w:t>
      </w:r>
    </w:p>
    <w:p w:rsidR="006F7020" w:rsidRPr="006F7020" w:rsidRDefault="006F7020" w:rsidP="006F7020">
      <w:pPr>
        <w:spacing w:before="150" w:after="375" w:line="420" w:lineRule="atLeast"/>
        <w:outlineLvl w:val="1"/>
        <w:rPr>
          <w:rFonts w:ascii="Times New Roman" w:eastAsia="Times New Roman" w:hAnsi="Times New Roman" w:cs="Times New Roman"/>
          <w:color w:val="222222"/>
          <w:sz w:val="36"/>
          <w:szCs w:val="36"/>
          <w:lang w:eastAsia="ru-RU"/>
        </w:rPr>
      </w:pPr>
      <w:r w:rsidRPr="006F7020">
        <w:rPr>
          <w:rFonts w:ascii="Times New Roman" w:eastAsia="Times New Roman" w:hAnsi="Times New Roman" w:cs="Times New Roman"/>
          <w:color w:val="222222"/>
          <w:sz w:val="36"/>
          <w:szCs w:val="36"/>
          <w:lang w:eastAsia="ru-RU"/>
        </w:rPr>
        <w:t>— Answers to frequently asked questions based on the latest medical research and public health data</w:t>
      </w:r>
    </w:p>
    <w:p w:rsidR="006F7020" w:rsidRPr="006F7020" w:rsidRDefault="006F7020" w:rsidP="006F7020">
      <w:pPr>
        <w:spacing w:line="210" w:lineRule="atLeast"/>
        <w:rPr>
          <w:rFonts w:ascii="Arial" w:eastAsia="Times New Roman" w:hAnsi="Arial" w:cs="Arial"/>
          <w:color w:val="222222"/>
          <w:sz w:val="21"/>
          <w:szCs w:val="21"/>
          <w:lang w:eastAsia="ru-RU"/>
        </w:rPr>
      </w:pPr>
      <w:r w:rsidRPr="006F7020">
        <w:rPr>
          <w:rFonts w:ascii="Arial" w:eastAsia="Times New Roman" w:hAnsi="Arial" w:cs="Arial"/>
          <w:color w:val="222222"/>
          <w:sz w:val="21"/>
          <w:szCs w:val="21"/>
          <w:lang w:eastAsia="ru-RU"/>
        </w:rPr>
        <w:t>by Molly Walker, Associate Editor, MedPage Today February 29, 2020</w:t>
      </w:r>
    </w:p>
    <w:p w:rsidR="006F7020" w:rsidRPr="006F7020" w:rsidRDefault="006F7020" w:rsidP="006F7020">
      <w:pPr>
        <w:rPr>
          <w:rFonts w:ascii="Arial" w:eastAsia="Times New Roman" w:hAnsi="Arial" w:cs="Arial"/>
          <w:color w:val="222222"/>
          <w:sz w:val="27"/>
          <w:szCs w:val="27"/>
          <w:lang w:eastAsia="ru-RU"/>
        </w:rPr>
      </w:pPr>
      <w:hyperlink r:id="rId4" w:tgtFrame="_blank" w:tooltip="Share this article on Facebook" w:history="1">
        <w:r w:rsidRPr="006F7020">
          <w:rPr>
            <w:rFonts w:ascii="Arial" w:eastAsia="Times New Roman" w:hAnsi="Arial" w:cs="Arial"/>
            <w:color w:val="FFFFFF"/>
            <w:sz w:val="27"/>
            <w:szCs w:val="27"/>
            <w:bdr w:val="none" w:sz="0" w:space="0" w:color="auto" w:frame="1"/>
            <w:lang w:eastAsia="ru-RU"/>
          </w:rPr>
          <w:t>share to facebook</w:t>
        </w:r>
      </w:hyperlink>
    </w:p>
    <w:p w:rsidR="006F7020" w:rsidRPr="006F7020" w:rsidRDefault="006F7020" w:rsidP="006F7020">
      <w:pPr>
        <w:rPr>
          <w:rFonts w:ascii="Arial" w:eastAsia="Times New Roman" w:hAnsi="Arial" w:cs="Arial"/>
          <w:color w:val="222222"/>
          <w:sz w:val="27"/>
          <w:szCs w:val="27"/>
          <w:lang w:eastAsia="ru-RU"/>
        </w:rPr>
      </w:pPr>
      <w:hyperlink r:id="rId5" w:tgtFrame="_blank" w:tooltip="Tweet this article" w:history="1">
        <w:r w:rsidRPr="006F7020">
          <w:rPr>
            <w:rFonts w:ascii="Arial" w:eastAsia="Times New Roman" w:hAnsi="Arial" w:cs="Arial"/>
            <w:color w:val="FFFFFF"/>
            <w:sz w:val="27"/>
            <w:szCs w:val="27"/>
            <w:bdr w:val="none" w:sz="0" w:space="0" w:color="auto" w:frame="1"/>
            <w:lang w:eastAsia="ru-RU"/>
          </w:rPr>
          <w:t>share to twitter</w:t>
        </w:r>
      </w:hyperlink>
    </w:p>
    <w:p w:rsidR="006F7020" w:rsidRPr="006F7020" w:rsidRDefault="006F7020" w:rsidP="006F7020">
      <w:pPr>
        <w:rPr>
          <w:rFonts w:ascii="Arial" w:eastAsia="Times New Roman" w:hAnsi="Arial" w:cs="Arial"/>
          <w:color w:val="222222"/>
          <w:sz w:val="27"/>
          <w:szCs w:val="27"/>
          <w:lang w:eastAsia="ru-RU"/>
        </w:rPr>
      </w:pPr>
      <w:hyperlink r:id="rId6" w:tgtFrame="_blank" w:tooltip="linkedin share" w:history="1">
        <w:r w:rsidRPr="006F7020">
          <w:rPr>
            <w:rFonts w:ascii="Arial" w:eastAsia="Times New Roman" w:hAnsi="Arial" w:cs="Arial"/>
            <w:color w:val="FFFFFF"/>
            <w:sz w:val="27"/>
            <w:szCs w:val="27"/>
            <w:bdr w:val="none" w:sz="0" w:space="0" w:color="auto" w:frame="1"/>
            <w:lang w:eastAsia="ru-RU"/>
          </w:rPr>
          <w:t>share to linkedin</w:t>
        </w:r>
      </w:hyperlink>
    </w:p>
    <w:p w:rsidR="006F7020" w:rsidRPr="006F7020" w:rsidRDefault="006F7020" w:rsidP="006F7020">
      <w:pPr>
        <w:rPr>
          <w:rFonts w:ascii="Arial" w:eastAsia="Times New Roman" w:hAnsi="Arial" w:cs="Arial"/>
          <w:color w:val="222222"/>
          <w:sz w:val="27"/>
          <w:szCs w:val="27"/>
          <w:lang w:eastAsia="ru-RU"/>
        </w:rPr>
      </w:pPr>
      <w:r w:rsidRPr="006F7020">
        <w:rPr>
          <w:rFonts w:ascii="Arial" w:eastAsia="Times New Roman" w:hAnsi="Arial" w:cs="Arial"/>
          <w:color w:val="222222"/>
          <w:sz w:val="27"/>
          <w:szCs w:val="27"/>
          <w:bdr w:val="none" w:sz="0" w:space="0" w:color="auto" w:frame="1"/>
          <w:lang w:eastAsia="ru-RU"/>
        </w:rPr>
        <w:t>email article</w:t>
      </w:r>
    </w:p>
    <w:p w:rsidR="006F7020" w:rsidRPr="006F7020" w:rsidRDefault="006F7020" w:rsidP="006F7020">
      <w:pPr>
        <w:rPr>
          <w:rFonts w:ascii="Arial" w:eastAsia="Times New Roman" w:hAnsi="Arial" w:cs="Arial"/>
          <w:color w:val="222222"/>
          <w:sz w:val="27"/>
          <w:szCs w:val="27"/>
          <w:lang w:eastAsia="ru-RU"/>
        </w:rPr>
      </w:pPr>
      <w:r w:rsidRPr="006F7020">
        <w:rPr>
          <w:rFonts w:ascii="Arial" w:eastAsia="Times New Roman" w:hAnsi="Arial" w:cs="Arial"/>
          <w:color w:val="222222"/>
          <w:sz w:val="27"/>
          <w:szCs w:val="27"/>
          <w:lang w:eastAsia="ru-RU"/>
        </w:rPr>
        <w:fldChar w:fldCharType="begin"/>
      </w:r>
      <w:r w:rsidRPr="006F7020">
        <w:rPr>
          <w:rFonts w:ascii="Arial" w:eastAsia="Times New Roman" w:hAnsi="Arial" w:cs="Arial"/>
          <w:color w:val="222222"/>
          <w:sz w:val="27"/>
          <w:szCs w:val="27"/>
          <w:lang w:eastAsia="ru-RU"/>
        </w:rPr>
        <w:instrText xml:space="preserve"> INCLUDEPICTURE "https://clf1.medpagetoday.com/media/images/85xxx/85165.jpg" \* MERGEFORMATINET </w:instrText>
      </w:r>
      <w:r w:rsidRPr="006F7020">
        <w:rPr>
          <w:rFonts w:ascii="Arial" w:eastAsia="Times New Roman" w:hAnsi="Arial" w:cs="Arial"/>
          <w:color w:val="222222"/>
          <w:sz w:val="27"/>
          <w:szCs w:val="27"/>
          <w:lang w:eastAsia="ru-RU"/>
        </w:rPr>
        <w:fldChar w:fldCharType="separate"/>
      </w:r>
      <w:r w:rsidRPr="006F7020">
        <w:rPr>
          <w:rFonts w:ascii="Arial" w:eastAsia="Times New Roman" w:hAnsi="Arial" w:cs="Arial"/>
          <w:noProof/>
          <w:color w:val="222222"/>
          <w:sz w:val="27"/>
          <w:szCs w:val="27"/>
          <w:lang w:eastAsia="ru-RU"/>
        </w:rPr>
        <w:drawing>
          <wp:inline distT="0" distB="0" distL="0" distR="0">
            <wp:extent cx="5936615" cy="3959225"/>
            <wp:effectExtent l="0" t="0" r="0" b="3175"/>
            <wp:docPr id="1" name="Рисунок 1" descr="An illustrated pattern of coronaviruses over a pattern of question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illustrated pattern of coronaviruses over a pattern of question mar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6615" cy="3959225"/>
                    </a:xfrm>
                    <a:prstGeom prst="rect">
                      <a:avLst/>
                    </a:prstGeom>
                    <a:noFill/>
                    <a:ln>
                      <a:noFill/>
                    </a:ln>
                  </pic:spPr>
                </pic:pic>
              </a:graphicData>
            </a:graphic>
          </wp:inline>
        </w:drawing>
      </w:r>
      <w:r w:rsidRPr="006F7020">
        <w:rPr>
          <w:rFonts w:ascii="Arial" w:eastAsia="Times New Roman" w:hAnsi="Arial" w:cs="Arial"/>
          <w:color w:val="222222"/>
          <w:sz w:val="27"/>
          <w:szCs w:val="27"/>
          <w:lang w:eastAsia="ru-RU"/>
        </w:rPr>
        <w:fldChar w:fldCharType="end"/>
      </w:r>
    </w:p>
    <w:p w:rsidR="006F7020" w:rsidRPr="006F7020" w:rsidRDefault="006F7020" w:rsidP="006F7020">
      <w:pPr>
        <w:spacing w:after="180"/>
        <w:rPr>
          <w:rFonts w:ascii="Arial" w:eastAsia="Times New Roman" w:hAnsi="Arial" w:cs="Arial"/>
          <w:color w:val="222222"/>
          <w:sz w:val="27"/>
          <w:szCs w:val="27"/>
          <w:lang w:eastAsia="ru-RU"/>
        </w:rPr>
      </w:pPr>
      <w:r w:rsidRPr="006F7020">
        <w:rPr>
          <w:rFonts w:ascii="Arial" w:eastAsia="Times New Roman" w:hAnsi="Arial" w:cs="Arial"/>
          <w:b/>
          <w:bCs/>
          <w:color w:val="222222"/>
          <w:sz w:val="27"/>
          <w:szCs w:val="27"/>
          <w:lang w:eastAsia="ru-RU"/>
        </w:rPr>
        <w:t>What about mild or asymptomatic cases of COVID-19?</w:t>
      </w:r>
    </w:p>
    <w:p w:rsidR="006F7020" w:rsidRPr="006F7020" w:rsidRDefault="006F7020" w:rsidP="006F7020">
      <w:pPr>
        <w:spacing w:after="180"/>
        <w:rPr>
          <w:rFonts w:ascii="Arial" w:eastAsia="Times New Roman" w:hAnsi="Arial" w:cs="Arial"/>
          <w:color w:val="222222"/>
          <w:sz w:val="27"/>
          <w:szCs w:val="27"/>
          <w:lang w:eastAsia="ru-RU"/>
        </w:rPr>
      </w:pPr>
      <w:r w:rsidRPr="006F7020">
        <w:rPr>
          <w:rFonts w:ascii="Arial" w:eastAsia="Times New Roman" w:hAnsi="Arial" w:cs="Arial"/>
          <w:color w:val="222222"/>
          <w:sz w:val="27"/>
          <w:szCs w:val="27"/>
          <w:lang w:eastAsia="ru-RU"/>
        </w:rPr>
        <w:t>Asymptomatic transmission has </w:t>
      </w:r>
      <w:hyperlink r:id="rId8" w:tgtFrame="_blank" w:history="1">
        <w:r w:rsidRPr="006F7020">
          <w:rPr>
            <w:rFonts w:ascii="Arial" w:eastAsia="Times New Roman" w:hAnsi="Arial" w:cs="Arial"/>
            <w:color w:val="0484D9"/>
            <w:sz w:val="27"/>
            <w:szCs w:val="27"/>
            <w:u w:val="single"/>
            <w:lang w:eastAsia="ru-RU"/>
          </w:rPr>
          <w:t>not only been confirmed in China</w:t>
        </w:r>
      </w:hyperlink>
      <w:r w:rsidRPr="006F7020">
        <w:rPr>
          <w:rFonts w:ascii="Arial" w:eastAsia="Times New Roman" w:hAnsi="Arial" w:cs="Arial"/>
          <w:color w:val="222222"/>
          <w:sz w:val="27"/>
          <w:szCs w:val="27"/>
          <w:lang w:eastAsia="ru-RU"/>
        </w:rPr>
        <w:t>, but recent modeling data found that mild or asymptomatic cases that went undetected ("undocumented") </w:t>
      </w:r>
      <w:hyperlink r:id="rId9" w:tgtFrame="_blank" w:history="1">
        <w:r w:rsidRPr="006F7020">
          <w:rPr>
            <w:rFonts w:ascii="Arial" w:eastAsia="Times New Roman" w:hAnsi="Arial" w:cs="Arial"/>
            <w:color w:val="0484D9"/>
            <w:sz w:val="27"/>
            <w:szCs w:val="27"/>
            <w:u w:val="single"/>
            <w:lang w:eastAsia="ru-RU"/>
          </w:rPr>
          <w:t>accounted for 85% of total infections</w:t>
        </w:r>
      </w:hyperlink>
      <w:r w:rsidRPr="006F7020">
        <w:rPr>
          <w:rFonts w:ascii="Arial" w:eastAsia="Times New Roman" w:hAnsi="Arial" w:cs="Arial"/>
          <w:color w:val="222222"/>
          <w:sz w:val="27"/>
          <w:szCs w:val="27"/>
          <w:lang w:eastAsia="ru-RU"/>
        </w:rPr>
        <w:t> in the earliest stages of the outbreak. The study found these cases were less infectious on a per-contact basis, but because those individuals weren't isolated they infected more people in total.</w:t>
      </w:r>
    </w:p>
    <w:p w:rsidR="006F7020" w:rsidRPr="006F7020" w:rsidRDefault="006F7020" w:rsidP="006F7020">
      <w:pPr>
        <w:spacing w:after="180"/>
        <w:rPr>
          <w:rFonts w:ascii="Arial" w:eastAsia="Times New Roman" w:hAnsi="Arial" w:cs="Arial"/>
          <w:color w:val="222222"/>
          <w:sz w:val="27"/>
          <w:szCs w:val="27"/>
          <w:lang w:eastAsia="ru-RU"/>
        </w:rPr>
      </w:pPr>
      <w:r w:rsidRPr="006F7020">
        <w:rPr>
          <w:rFonts w:ascii="Arial" w:eastAsia="Times New Roman" w:hAnsi="Arial" w:cs="Arial"/>
          <w:color w:val="222222"/>
          <w:sz w:val="27"/>
          <w:szCs w:val="27"/>
          <w:lang w:eastAsia="ru-RU"/>
        </w:rPr>
        <w:t xml:space="preserve">The big unknown, however, is how common it may be for people to become infected but with symptoms too mild to seek treatment. Currently, detection is based on molecular testing, which is performed only on individuals who come into contact with the healthcare system. The prevalence of such mild or asymptomatic infections won't be known until an inexpensive serological test, detecting antibodies to the virus that signal previous exposure, is available for </w:t>
      </w:r>
      <w:r w:rsidRPr="006F7020">
        <w:rPr>
          <w:rFonts w:ascii="Arial" w:eastAsia="Times New Roman" w:hAnsi="Arial" w:cs="Arial"/>
          <w:color w:val="222222"/>
          <w:sz w:val="27"/>
          <w:szCs w:val="27"/>
          <w:lang w:eastAsia="ru-RU"/>
        </w:rPr>
        <w:lastRenderedPageBreak/>
        <w:t>use with routine blood draws. Thus, the extent of exposure in the population may not be known for years.</w:t>
      </w:r>
    </w:p>
    <w:p w:rsidR="006F7020" w:rsidRPr="006F7020" w:rsidRDefault="006F7020" w:rsidP="006F7020">
      <w:pPr>
        <w:spacing w:after="180"/>
        <w:rPr>
          <w:rFonts w:ascii="Arial" w:eastAsia="Times New Roman" w:hAnsi="Arial" w:cs="Arial"/>
          <w:color w:val="222222"/>
          <w:sz w:val="27"/>
          <w:szCs w:val="27"/>
          <w:lang w:eastAsia="ru-RU"/>
        </w:rPr>
      </w:pPr>
      <w:r w:rsidRPr="006F7020">
        <w:rPr>
          <w:rFonts w:ascii="Arial" w:eastAsia="Times New Roman" w:hAnsi="Arial" w:cs="Arial"/>
          <w:b/>
          <w:bCs/>
          <w:color w:val="222222"/>
          <w:sz w:val="27"/>
          <w:szCs w:val="27"/>
          <w:lang w:eastAsia="ru-RU"/>
        </w:rPr>
        <w:t>How do you contract COVID-19?</w:t>
      </w:r>
    </w:p>
    <w:p w:rsidR="006F7020" w:rsidRPr="006F7020" w:rsidRDefault="006F7020" w:rsidP="006F7020">
      <w:pPr>
        <w:spacing w:after="180"/>
        <w:rPr>
          <w:rFonts w:ascii="Arial" w:eastAsia="Times New Roman" w:hAnsi="Arial" w:cs="Arial"/>
          <w:color w:val="222222"/>
          <w:sz w:val="27"/>
          <w:szCs w:val="27"/>
          <w:lang w:eastAsia="ru-RU"/>
        </w:rPr>
      </w:pPr>
      <w:r w:rsidRPr="006F7020">
        <w:rPr>
          <w:rFonts w:ascii="Arial" w:eastAsia="Times New Roman" w:hAnsi="Arial" w:cs="Arial"/>
          <w:color w:val="222222"/>
          <w:sz w:val="27"/>
          <w:szCs w:val="27"/>
          <w:lang w:eastAsia="ru-RU"/>
        </w:rPr>
        <w:t>Research points to droplet and fomite transmission, with recent data suggesting the </w:t>
      </w:r>
      <w:hyperlink r:id="rId10" w:tgtFrame="_blank" w:history="1">
        <w:r w:rsidRPr="006F7020">
          <w:rPr>
            <w:rFonts w:ascii="Arial" w:eastAsia="Times New Roman" w:hAnsi="Arial" w:cs="Arial"/>
            <w:color w:val="0484D9"/>
            <w:sz w:val="27"/>
            <w:szCs w:val="27"/>
            <w:u w:val="single"/>
            <w:lang w:eastAsia="ru-RU"/>
          </w:rPr>
          <w:t>virus can survive on surfaces</w:t>
        </w:r>
      </w:hyperlink>
      <w:r w:rsidRPr="006F7020">
        <w:rPr>
          <w:rFonts w:ascii="Arial" w:eastAsia="Times New Roman" w:hAnsi="Arial" w:cs="Arial"/>
          <w:color w:val="222222"/>
          <w:sz w:val="27"/>
          <w:szCs w:val="27"/>
          <w:lang w:eastAsia="ru-RU"/>
        </w:rPr>
        <w:t> such as plastic and stainless steel for up to several days. It can also survive in the air for a few hours, indicating it may also potentially be aerosol transmissible.</w:t>
      </w:r>
    </w:p>
    <w:p w:rsidR="006F7020" w:rsidRPr="006F7020" w:rsidRDefault="006F7020" w:rsidP="006F7020">
      <w:pPr>
        <w:spacing w:after="180"/>
        <w:rPr>
          <w:rFonts w:ascii="Arial" w:eastAsia="Times New Roman" w:hAnsi="Arial" w:cs="Arial"/>
          <w:color w:val="222222"/>
          <w:sz w:val="27"/>
          <w:szCs w:val="27"/>
          <w:lang w:eastAsia="ru-RU"/>
        </w:rPr>
      </w:pPr>
      <w:r w:rsidRPr="006F7020">
        <w:rPr>
          <w:rFonts w:ascii="Arial" w:eastAsia="Times New Roman" w:hAnsi="Arial" w:cs="Arial"/>
          <w:color w:val="222222"/>
          <w:sz w:val="27"/>
          <w:szCs w:val="27"/>
          <w:lang w:eastAsia="ru-RU"/>
        </w:rPr>
        <w:t>The virus may also be </w:t>
      </w:r>
      <w:hyperlink r:id="rId11" w:tgtFrame="_blank" w:history="1">
        <w:r w:rsidRPr="006F7020">
          <w:rPr>
            <w:rFonts w:ascii="Arial" w:eastAsia="Times New Roman" w:hAnsi="Arial" w:cs="Arial"/>
            <w:color w:val="0484D9"/>
            <w:sz w:val="27"/>
            <w:szCs w:val="27"/>
            <w:u w:val="single"/>
            <w:lang w:eastAsia="ru-RU"/>
          </w:rPr>
          <w:t>transmitted through the fecal-oral route</w:t>
        </w:r>
      </w:hyperlink>
      <w:r w:rsidRPr="006F7020">
        <w:rPr>
          <w:rFonts w:ascii="Arial" w:eastAsia="Times New Roman" w:hAnsi="Arial" w:cs="Arial"/>
          <w:color w:val="222222"/>
          <w:sz w:val="27"/>
          <w:szCs w:val="27"/>
          <w:lang w:eastAsia="ru-RU"/>
        </w:rPr>
        <w:t>, with research suggesting some patients develop gastrointestinal symptoms, and that the virus is shed through stool.</w:t>
      </w:r>
    </w:p>
    <w:p w:rsidR="006F7020" w:rsidRPr="006F7020" w:rsidRDefault="006F7020" w:rsidP="006F7020">
      <w:pPr>
        <w:spacing w:after="180"/>
        <w:rPr>
          <w:rFonts w:ascii="Arial" w:eastAsia="Times New Roman" w:hAnsi="Arial" w:cs="Arial"/>
          <w:color w:val="222222"/>
          <w:sz w:val="27"/>
          <w:szCs w:val="27"/>
          <w:lang w:eastAsia="ru-RU"/>
        </w:rPr>
      </w:pPr>
      <w:r w:rsidRPr="006F7020">
        <w:rPr>
          <w:rFonts w:ascii="Arial" w:eastAsia="Times New Roman" w:hAnsi="Arial" w:cs="Arial"/>
          <w:b/>
          <w:bCs/>
          <w:color w:val="222222"/>
          <w:sz w:val="27"/>
          <w:szCs w:val="27"/>
          <w:lang w:eastAsia="ru-RU"/>
        </w:rPr>
        <w:t>How infectious is the COVID-19 coronavirus?</w:t>
      </w:r>
    </w:p>
    <w:p w:rsidR="006F7020" w:rsidRPr="006F7020" w:rsidRDefault="006F7020" w:rsidP="006F7020">
      <w:pPr>
        <w:spacing w:after="180"/>
        <w:rPr>
          <w:rFonts w:ascii="Arial" w:eastAsia="Times New Roman" w:hAnsi="Arial" w:cs="Arial"/>
          <w:color w:val="222222"/>
          <w:sz w:val="27"/>
          <w:szCs w:val="27"/>
          <w:lang w:eastAsia="ru-RU"/>
        </w:rPr>
      </w:pPr>
      <w:r w:rsidRPr="006F7020">
        <w:rPr>
          <w:rFonts w:ascii="Arial" w:eastAsia="Times New Roman" w:hAnsi="Arial" w:cs="Arial"/>
          <w:color w:val="222222"/>
          <w:sz w:val="27"/>
          <w:szCs w:val="27"/>
          <w:lang w:eastAsia="ru-RU"/>
        </w:rPr>
        <w:t>Research from China found a </w:t>
      </w:r>
      <w:hyperlink r:id="rId12" w:tgtFrame="_blank" w:history="1">
        <w:r w:rsidRPr="006F7020">
          <w:rPr>
            <w:rFonts w:ascii="Arial" w:eastAsia="Times New Roman" w:hAnsi="Arial" w:cs="Arial"/>
            <w:color w:val="0484D9"/>
            <w:sz w:val="27"/>
            <w:szCs w:val="27"/>
            <w:u w:val="single"/>
            <w:lang w:eastAsia="ru-RU"/>
          </w:rPr>
          <w:t>similar viral load in symptomatic and asymptomatic patients</w:t>
        </w:r>
      </w:hyperlink>
      <w:r w:rsidRPr="006F7020">
        <w:rPr>
          <w:rFonts w:ascii="Arial" w:eastAsia="Times New Roman" w:hAnsi="Arial" w:cs="Arial"/>
          <w:color w:val="222222"/>
          <w:sz w:val="27"/>
          <w:szCs w:val="27"/>
          <w:lang w:eastAsia="ru-RU"/>
        </w:rPr>
        <w:t>, which may suggest patients can transmit the virus whether they have mild or severe disease.</w:t>
      </w:r>
    </w:p>
    <w:p w:rsidR="006F7020" w:rsidRPr="006F7020" w:rsidRDefault="006F7020" w:rsidP="006F7020">
      <w:pPr>
        <w:spacing w:after="180"/>
        <w:rPr>
          <w:rFonts w:ascii="Arial" w:eastAsia="Times New Roman" w:hAnsi="Arial" w:cs="Arial"/>
          <w:color w:val="222222"/>
          <w:sz w:val="27"/>
          <w:szCs w:val="27"/>
          <w:lang w:eastAsia="ru-RU"/>
        </w:rPr>
      </w:pPr>
      <w:r w:rsidRPr="006F7020">
        <w:rPr>
          <w:rFonts w:ascii="Arial" w:eastAsia="Times New Roman" w:hAnsi="Arial" w:cs="Arial"/>
          <w:color w:val="222222"/>
          <w:sz w:val="27"/>
          <w:szCs w:val="27"/>
          <w:lang w:eastAsia="ru-RU"/>
        </w:rPr>
        <w:t>Latest data from</w:t>
      </w:r>
      <w:r w:rsidRPr="006F7020">
        <w:rPr>
          <w:rFonts w:ascii="Arial" w:eastAsia="Times New Roman" w:hAnsi="Arial" w:cs="Arial"/>
          <w:b/>
          <w:bCs/>
          <w:color w:val="222222"/>
          <w:sz w:val="27"/>
          <w:szCs w:val="27"/>
          <w:lang w:eastAsia="ru-RU"/>
        </w:rPr>
        <w:t> </w:t>
      </w:r>
      <w:r w:rsidRPr="006F7020">
        <w:rPr>
          <w:rFonts w:ascii="Arial" w:eastAsia="Times New Roman" w:hAnsi="Arial" w:cs="Arial"/>
          <w:color w:val="222222"/>
          <w:sz w:val="27"/>
          <w:szCs w:val="27"/>
          <w:lang w:eastAsia="ru-RU"/>
        </w:rPr>
        <w:t>the </w:t>
      </w:r>
      <w:hyperlink r:id="rId13" w:tgtFrame="_blank" w:history="1">
        <w:r w:rsidRPr="006F7020">
          <w:rPr>
            <w:rFonts w:ascii="Arial" w:eastAsia="Times New Roman" w:hAnsi="Arial" w:cs="Arial"/>
            <w:color w:val="0484D9"/>
            <w:sz w:val="27"/>
            <w:szCs w:val="27"/>
            <w:u w:val="single"/>
            <w:lang w:eastAsia="ru-RU"/>
          </w:rPr>
          <w:t>World Health Organization estimated the "R0" as 2.0 to 2.5</w:t>
        </w:r>
      </w:hyperlink>
      <w:r w:rsidRPr="006F7020">
        <w:rPr>
          <w:rFonts w:ascii="Arial" w:eastAsia="Times New Roman" w:hAnsi="Arial" w:cs="Arial"/>
          <w:color w:val="222222"/>
          <w:sz w:val="27"/>
          <w:szCs w:val="27"/>
          <w:lang w:eastAsia="ru-RU"/>
        </w:rPr>
        <w:t>, meaning infected individuals transmit it to 2-2.5 others on average. By contrast, the R0 for measles is 12-18, while for seasonal influenza it's a little over 1.</w:t>
      </w:r>
    </w:p>
    <w:p w:rsidR="006F7020" w:rsidRPr="006F7020" w:rsidRDefault="006F7020" w:rsidP="006F7020">
      <w:pPr>
        <w:spacing w:after="180"/>
        <w:rPr>
          <w:rFonts w:ascii="Arial" w:eastAsia="Times New Roman" w:hAnsi="Arial" w:cs="Arial"/>
          <w:color w:val="222222"/>
          <w:sz w:val="27"/>
          <w:szCs w:val="27"/>
          <w:lang w:eastAsia="ru-RU"/>
        </w:rPr>
      </w:pPr>
      <w:r w:rsidRPr="006F7020">
        <w:rPr>
          <w:rFonts w:ascii="Arial" w:eastAsia="Times New Roman" w:hAnsi="Arial" w:cs="Arial"/>
          <w:b/>
          <w:bCs/>
          <w:color w:val="222222"/>
          <w:sz w:val="27"/>
          <w:szCs w:val="27"/>
          <w:lang w:eastAsia="ru-RU"/>
        </w:rPr>
        <w:t>How virulent is COVID-19?</w:t>
      </w:r>
    </w:p>
    <w:p w:rsidR="006F7020" w:rsidRPr="006F7020" w:rsidRDefault="006F7020" w:rsidP="006F7020">
      <w:pPr>
        <w:spacing w:after="180"/>
        <w:rPr>
          <w:rFonts w:ascii="Arial" w:eastAsia="Times New Roman" w:hAnsi="Arial" w:cs="Arial"/>
          <w:color w:val="222222"/>
          <w:sz w:val="27"/>
          <w:szCs w:val="27"/>
          <w:lang w:eastAsia="ru-RU"/>
        </w:rPr>
      </w:pPr>
      <w:r w:rsidRPr="006F7020">
        <w:rPr>
          <w:rFonts w:ascii="Arial" w:eastAsia="Times New Roman" w:hAnsi="Arial" w:cs="Arial"/>
          <w:color w:val="222222"/>
          <w:sz w:val="27"/>
          <w:szCs w:val="27"/>
          <w:lang w:eastAsia="ru-RU"/>
        </w:rPr>
        <w:t>According to </w:t>
      </w:r>
      <w:r w:rsidRPr="006F7020">
        <w:rPr>
          <w:rFonts w:ascii="Arial" w:eastAsia="Times New Roman" w:hAnsi="Arial" w:cs="Arial"/>
          <w:i/>
          <w:iCs/>
          <w:color w:val="222222"/>
          <w:sz w:val="27"/>
          <w:szCs w:val="27"/>
          <w:lang w:eastAsia="ru-RU"/>
        </w:rPr>
        <w:t>worldometers.info</w:t>
      </w:r>
      <w:r w:rsidRPr="006F7020">
        <w:rPr>
          <w:rFonts w:ascii="Arial" w:eastAsia="Times New Roman" w:hAnsi="Arial" w:cs="Arial"/>
          <w:color w:val="222222"/>
          <w:sz w:val="27"/>
          <w:szCs w:val="27"/>
          <w:lang w:eastAsia="ru-RU"/>
        </w:rPr>
        <w:t>, the </w:t>
      </w:r>
      <w:hyperlink r:id="rId14" w:anchor="who-03-03-20" w:tgtFrame="_blank" w:history="1">
        <w:r w:rsidRPr="006F7020">
          <w:rPr>
            <w:rFonts w:ascii="Arial" w:eastAsia="Times New Roman" w:hAnsi="Arial" w:cs="Arial"/>
            <w:color w:val="0484D9"/>
            <w:sz w:val="27"/>
            <w:szCs w:val="27"/>
            <w:u w:val="single"/>
            <w:lang w:eastAsia="ru-RU"/>
          </w:rPr>
          <w:t>WHO estimated the global mortality rate for COVID-19</w:t>
        </w:r>
      </w:hyperlink>
      <w:r w:rsidRPr="006F7020">
        <w:rPr>
          <w:rFonts w:ascii="Arial" w:eastAsia="Times New Roman" w:hAnsi="Arial" w:cs="Arial"/>
          <w:color w:val="222222"/>
          <w:sz w:val="27"/>
          <w:szCs w:val="27"/>
          <w:lang w:eastAsia="ru-RU"/>
        </w:rPr>
        <w:t> is 3.4%.</w:t>
      </w:r>
    </w:p>
    <w:p w:rsidR="006F7020" w:rsidRPr="006F7020" w:rsidRDefault="006F7020" w:rsidP="006F7020">
      <w:pPr>
        <w:spacing w:after="180"/>
        <w:rPr>
          <w:rFonts w:ascii="Arial" w:eastAsia="Times New Roman" w:hAnsi="Arial" w:cs="Arial"/>
          <w:color w:val="222222"/>
          <w:sz w:val="27"/>
          <w:szCs w:val="27"/>
          <w:lang w:eastAsia="ru-RU"/>
        </w:rPr>
      </w:pPr>
      <w:r w:rsidRPr="006F7020">
        <w:rPr>
          <w:rFonts w:ascii="Arial" w:eastAsia="Times New Roman" w:hAnsi="Arial" w:cs="Arial"/>
          <w:color w:val="222222"/>
          <w:sz w:val="27"/>
          <w:szCs w:val="27"/>
          <w:lang w:eastAsia="ru-RU"/>
        </w:rPr>
        <w:t>CDC examined </w:t>
      </w:r>
      <w:hyperlink r:id="rId15" w:tgtFrame="_blank" w:history="1">
        <w:r w:rsidRPr="006F7020">
          <w:rPr>
            <w:rFonts w:ascii="Arial" w:eastAsia="Times New Roman" w:hAnsi="Arial" w:cs="Arial"/>
            <w:color w:val="0484D9"/>
            <w:sz w:val="27"/>
            <w:szCs w:val="27"/>
            <w:u w:val="single"/>
            <w:lang w:eastAsia="ru-RU"/>
          </w:rPr>
          <w:t>the first 4,200 U.S. cases</w:t>
        </w:r>
      </w:hyperlink>
      <w:r w:rsidRPr="006F7020">
        <w:rPr>
          <w:rFonts w:ascii="Arial" w:eastAsia="Times New Roman" w:hAnsi="Arial" w:cs="Arial"/>
          <w:color w:val="222222"/>
          <w:sz w:val="27"/>
          <w:szCs w:val="27"/>
          <w:lang w:eastAsia="ru-RU"/>
        </w:rPr>
        <w:t>, and found 508 (12%) of patients were hospitalized, and of those, 121 were known to be admitted to an intensive care unit, and 44 patients died. Similar to China, both hospitalization and mortality rates increased with increasing age, though this data indicated 20% of hospitalized patients and 12% of patients admitted to an ICU were ages 20-44. Nine patients ages 20-44 died, though in the entire group most deaths were among adults ages 65 and older.</w:t>
      </w:r>
    </w:p>
    <w:p w:rsidR="006F7020" w:rsidRPr="006F7020" w:rsidRDefault="006F7020" w:rsidP="006F7020">
      <w:pPr>
        <w:spacing w:after="180"/>
        <w:rPr>
          <w:rFonts w:ascii="Arial" w:eastAsia="Times New Roman" w:hAnsi="Arial" w:cs="Arial"/>
          <w:color w:val="222222"/>
          <w:sz w:val="27"/>
          <w:szCs w:val="27"/>
          <w:lang w:eastAsia="ru-RU"/>
        </w:rPr>
      </w:pPr>
      <w:r w:rsidRPr="006F7020">
        <w:rPr>
          <w:rFonts w:ascii="Arial" w:eastAsia="Times New Roman" w:hAnsi="Arial" w:cs="Arial"/>
          <w:b/>
          <w:bCs/>
          <w:color w:val="222222"/>
          <w:sz w:val="27"/>
          <w:szCs w:val="27"/>
          <w:lang w:eastAsia="ru-RU"/>
        </w:rPr>
        <w:t>What are early symptoms of COVID-19?</w:t>
      </w:r>
    </w:p>
    <w:p w:rsidR="006F7020" w:rsidRPr="006F7020" w:rsidRDefault="006F7020" w:rsidP="006F7020">
      <w:pPr>
        <w:spacing w:after="180"/>
        <w:rPr>
          <w:rFonts w:ascii="Arial" w:eastAsia="Times New Roman" w:hAnsi="Arial" w:cs="Arial"/>
          <w:color w:val="222222"/>
          <w:sz w:val="27"/>
          <w:szCs w:val="27"/>
          <w:lang w:eastAsia="ru-RU"/>
        </w:rPr>
      </w:pPr>
      <w:r w:rsidRPr="006F7020">
        <w:rPr>
          <w:rFonts w:ascii="Arial" w:eastAsia="Times New Roman" w:hAnsi="Arial" w:cs="Arial"/>
          <w:color w:val="222222"/>
          <w:sz w:val="27"/>
          <w:szCs w:val="27"/>
          <w:lang w:eastAsia="ru-RU"/>
        </w:rPr>
        <w:t>A large study of hospitalized patients in China found </w:t>
      </w:r>
      <w:hyperlink r:id="rId16" w:tgtFrame="_blank" w:history="1">
        <w:r w:rsidRPr="006F7020">
          <w:rPr>
            <w:rFonts w:ascii="Arial" w:eastAsia="Times New Roman" w:hAnsi="Arial" w:cs="Arial"/>
            <w:color w:val="0484D9"/>
            <w:sz w:val="27"/>
            <w:szCs w:val="27"/>
            <w:u w:val="single"/>
            <w:lang w:eastAsia="ru-RU"/>
          </w:rPr>
          <w:t>two-thirds of patients presented with a cough</w:t>
        </w:r>
      </w:hyperlink>
      <w:r w:rsidRPr="006F7020">
        <w:rPr>
          <w:rFonts w:ascii="Arial" w:eastAsia="Times New Roman" w:hAnsi="Arial" w:cs="Arial"/>
          <w:color w:val="222222"/>
          <w:sz w:val="27"/>
          <w:szCs w:val="27"/>
          <w:lang w:eastAsia="ru-RU"/>
        </w:rPr>
        <w:t>, and only around 40% presented with a fever (though about 89% developed fever in the hospital). Gastrointestinal symptoms, such as diarrhea and vomiting, were rare, and reported in under 5% of cases, though </w:t>
      </w:r>
      <w:hyperlink r:id="rId17" w:tgtFrame="_blank" w:history="1">
        <w:r w:rsidRPr="006F7020">
          <w:rPr>
            <w:rFonts w:ascii="Arial" w:eastAsia="Times New Roman" w:hAnsi="Arial" w:cs="Arial"/>
            <w:color w:val="0484D9"/>
            <w:sz w:val="27"/>
            <w:szCs w:val="27"/>
            <w:u w:val="single"/>
            <w:lang w:eastAsia="ru-RU"/>
          </w:rPr>
          <w:t>some patients appear to present with gastrointestinal symptoms</w:t>
        </w:r>
      </w:hyperlink>
      <w:r w:rsidRPr="006F7020">
        <w:rPr>
          <w:rFonts w:ascii="Arial" w:eastAsia="Times New Roman" w:hAnsi="Arial" w:cs="Arial"/>
          <w:color w:val="222222"/>
          <w:sz w:val="27"/>
          <w:szCs w:val="27"/>
          <w:lang w:eastAsia="ru-RU"/>
        </w:rPr>
        <w:t> prior to respiratory symptoms.</w:t>
      </w:r>
    </w:p>
    <w:p w:rsidR="006F7020" w:rsidRPr="006F7020" w:rsidRDefault="006F7020" w:rsidP="006F7020">
      <w:pPr>
        <w:spacing w:after="180"/>
        <w:rPr>
          <w:rFonts w:ascii="Arial" w:eastAsia="Times New Roman" w:hAnsi="Arial" w:cs="Arial"/>
          <w:color w:val="222222"/>
          <w:sz w:val="27"/>
          <w:szCs w:val="27"/>
          <w:lang w:eastAsia="ru-RU"/>
        </w:rPr>
      </w:pPr>
      <w:r w:rsidRPr="006F7020">
        <w:rPr>
          <w:rFonts w:ascii="Arial" w:eastAsia="Times New Roman" w:hAnsi="Arial" w:cs="Arial"/>
          <w:color w:val="222222"/>
          <w:sz w:val="27"/>
          <w:szCs w:val="27"/>
          <w:lang w:eastAsia="ru-RU"/>
        </w:rPr>
        <w:t>It appears not all patients present with symptoms, with </w:t>
      </w:r>
      <w:hyperlink r:id="rId18" w:tgtFrame="_blank" w:history="1">
        <w:r w:rsidRPr="006F7020">
          <w:rPr>
            <w:rFonts w:ascii="Arial" w:eastAsia="Times New Roman" w:hAnsi="Arial" w:cs="Arial"/>
            <w:color w:val="0484D9"/>
            <w:sz w:val="27"/>
            <w:szCs w:val="27"/>
            <w:u w:val="single"/>
            <w:lang w:eastAsia="ru-RU"/>
          </w:rPr>
          <w:t>research out of Germany</w:t>
        </w:r>
      </w:hyperlink>
      <w:r w:rsidRPr="006F7020">
        <w:rPr>
          <w:rFonts w:ascii="Arial" w:eastAsia="Times New Roman" w:hAnsi="Arial" w:cs="Arial"/>
          <w:color w:val="222222"/>
          <w:sz w:val="27"/>
          <w:szCs w:val="27"/>
          <w:lang w:eastAsia="ru-RU"/>
        </w:rPr>
        <w:t> finding patients testing positive for COVID-19, despite being afebrile and reporting no symptoms on symptom screeners.</w:t>
      </w:r>
    </w:p>
    <w:p w:rsidR="006F7020" w:rsidRPr="006F7020" w:rsidRDefault="006F7020" w:rsidP="006F7020">
      <w:pPr>
        <w:spacing w:after="180"/>
        <w:rPr>
          <w:rFonts w:ascii="Arial" w:eastAsia="Times New Roman" w:hAnsi="Arial" w:cs="Arial"/>
          <w:color w:val="222222"/>
          <w:sz w:val="27"/>
          <w:szCs w:val="27"/>
          <w:lang w:eastAsia="ru-RU"/>
        </w:rPr>
      </w:pPr>
      <w:r w:rsidRPr="006F7020">
        <w:rPr>
          <w:rFonts w:ascii="Arial" w:eastAsia="Times New Roman" w:hAnsi="Arial" w:cs="Arial"/>
          <w:b/>
          <w:bCs/>
          <w:color w:val="222222"/>
          <w:sz w:val="27"/>
          <w:szCs w:val="27"/>
          <w:lang w:eastAsia="ru-RU"/>
        </w:rPr>
        <w:t>How is COVID-19 diagnosed?</w:t>
      </w:r>
    </w:p>
    <w:p w:rsidR="006F7020" w:rsidRPr="006F7020" w:rsidRDefault="006F7020" w:rsidP="006F7020">
      <w:pPr>
        <w:spacing w:after="180"/>
        <w:rPr>
          <w:rFonts w:ascii="Arial" w:eastAsia="Times New Roman" w:hAnsi="Arial" w:cs="Arial"/>
          <w:color w:val="222222"/>
          <w:sz w:val="27"/>
          <w:szCs w:val="27"/>
          <w:lang w:eastAsia="ru-RU"/>
        </w:rPr>
      </w:pPr>
      <w:hyperlink r:id="rId19" w:tgtFrame="_blank" w:history="1">
        <w:r w:rsidRPr="006F7020">
          <w:rPr>
            <w:rFonts w:ascii="Arial" w:eastAsia="Times New Roman" w:hAnsi="Arial" w:cs="Arial"/>
            <w:color w:val="0484D9"/>
            <w:sz w:val="27"/>
            <w:szCs w:val="27"/>
            <w:u w:val="single"/>
            <w:lang w:eastAsia="ru-RU"/>
          </w:rPr>
          <w:t>CDC criteria for testing</w:t>
        </w:r>
      </w:hyperlink>
      <w:r w:rsidRPr="006F7020">
        <w:rPr>
          <w:rFonts w:ascii="Arial" w:eastAsia="Times New Roman" w:hAnsi="Arial" w:cs="Arial"/>
          <w:color w:val="222222"/>
          <w:sz w:val="27"/>
          <w:szCs w:val="27"/>
          <w:lang w:eastAsia="ru-RU"/>
        </w:rPr>
        <w:t> include hospitalized patients with symptoms of COVID-19, older symptomatic adults with chronic medical conditions and/or who are immunocompromised, and anyone who has been in close contact with a suspected or confirmed COVID-19 case within 14 days, including healthcare professionals, or anyone who has traveled to affected geographic areas within 14 days of symptom onset.</w:t>
      </w:r>
    </w:p>
    <w:p w:rsidR="006F7020" w:rsidRPr="006F7020" w:rsidRDefault="006F7020" w:rsidP="006F7020">
      <w:pPr>
        <w:spacing w:after="180"/>
        <w:rPr>
          <w:rFonts w:ascii="Arial" w:eastAsia="Times New Roman" w:hAnsi="Arial" w:cs="Arial"/>
          <w:color w:val="222222"/>
          <w:sz w:val="27"/>
          <w:szCs w:val="27"/>
          <w:lang w:eastAsia="ru-RU"/>
        </w:rPr>
      </w:pPr>
      <w:r w:rsidRPr="006F7020">
        <w:rPr>
          <w:rFonts w:ascii="Arial" w:eastAsia="Times New Roman" w:hAnsi="Arial" w:cs="Arial"/>
          <w:color w:val="222222"/>
          <w:sz w:val="27"/>
          <w:szCs w:val="27"/>
          <w:lang w:eastAsia="ru-RU"/>
        </w:rPr>
        <w:t>A patient is swabbed, then the sample is tested via reverse transcription polymerase chain reaction (RT-PCR) to determine presence of viral RNA (serology tests are not yet available). All positive tests are sent to CDC for confirmation.</w:t>
      </w:r>
    </w:p>
    <w:p w:rsidR="006F7020" w:rsidRPr="006F7020" w:rsidRDefault="006F7020" w:rsidP="006F7020">
      <w:pPr>
        <w:spacing w:after="180"/>
        <w:rPr>
          <w:rFonts w:ascii="Arial" w:eastAsia="Times New Roman" w:hAnsi="Arial" w:cs="Arial"/>
          <w:color w:val="222222"/>
          <w:sz w:val="27"/>
          <w:szCs w:val="27"/>
          <w:lang w:eastAsia="ru-RU"/>
        </w:rPr>
      </w:pPr>
      <w:r w:rsidRPr="006F7020">
        <w:rPr>
          <w:rFonts w:ascii="Arial" w:eastAsia="Times New Roman" w:hAnsi="Arial" w:cs="Arial"/>
          <w:b/>
          <w:bCs/>
          <w:color w:val="222222"/>
          <w:sz w:val="27"/>
          <w:szCs w:val="27"/>
          <w:lang w:eastAsia="ru-RU"/>
        </w:rPr>
        <w:t>What does severe disease look like?</w:t>
      </w:r>
    </w:p>
    <w:p w:rsidR="006F7020" w:rsidRPr="006F7020" w:rsidRDefault="006F7020" w:rsidP="006F7020">
      <w:pPr>
        <w:spacing w:after="180"/>
        <w:rPr>
          <w:rFonts w:ascii="Arial" w:eastAsia="Times New Roman" w:hAnsi="Arial" w:cs="Arial"/>
          <w:color w:val="222222"/>
          <w:sz w:val="27"/>
          <w:szCs w:val="27"/>
          <w:lang w:eastAsia="ru-RU"/>
        </w:rPr>
      </w:pPr>
      <w:r w:rsidRPr="006F7020">
        <w:rPr>
          <w:rFonts w:ascii="Arial" w:eastAsia="Times New Roman" w:hAnsi="Arial" w:cs="Arial"/>
          <w:color w:val="222222"/>
          <w:sz w:val="27"/>
          <w:szCs w:val="27"/>
          <w:lang w:eastAsia="ru-RU"/>
        </w:rPr>
        <w:t>Data from China indicated </w:t>
      </w:r>
      <w:hyperlink r:id="rId20" w:tgtFrame="_blank" w:history="1">
        <w:r w:rsidRPr="006F7020">
          <w:rPr>
            <w:rFonts w:ascii="Arial" w:eastAsia="Times New Roman" w:hAnsi="Arial" w:cs="Arial"/>
            <w:color w:val="0484D9"/>
            <w:sz w:val="27"/>
            <w:szCs w:val="27"/>
            <w:u w:val="single"/>
            <w:lang w:eastAsia="ru-RU"/>
          </w:rPr>
          <w:t>n</w:t>
        </w:r>
      </w:hyperlink>
      <w:hyperlink r:id="rId21" w:tgtFrame="_blank" w:history="1">
        <w:r w:rsidRPr="006F7020">
          <w:rPr>
            <w:rFonts w:ascii="Arial" w:eastAsia="Times New Roman" w:hAnsi="Arial" w:cs="Arial"/>
            <w:color w:val="0484D9"/>
            <w:sz w:val="27"/>
            <w:szCs w:val="27"/>
            <w:u w:val="single"/>
            <w:lang w:eastAsia="ru-RU"/>
          </w:rPr>
          <w:t>early all hospitalized patients develop pneumonia.</w:t>
        </w:r>
      </w:hyperlink>
      <w:r w:rsidRPr="006F7020">
        <w:rPr>
          <w:rFonts w:ascii="Arial" w:eastAsia="Times New Roman" w:hAnsi="Arial" w:cs="Arial"/>
          <w:color w:val="222222"/>
          <w:sz w:val="27"/>
          <w:szCs w:val="27"/>
          <w:lang w:eastAsia="ru-RU"/>
        </w:rPr>
        <w:t> Abnormalities on chest CT imaging were common among more severe patients, with "ground-glass opacity" present for around 60% of severe patients. More severe patients have also required supplemental oxygen, and in some cases, mechanical ventilation.</w:t>
      </w:r>
    </w:p>
    <w:p w:rsidR="006F7020" w:rsidRPr="006F7020" w:rsidRDefault="006F7020" w:rsidP="006F7020">
      <w:pPr>
        <w:spacing w:after="180"/>
        <w:rPr>
          <w:rFonts w:ascii="Arial" w:eastAsia="Times New Roman" w:hAnsi="Arial" w:cs="Arial"/>
          <w:color w:val="222222"/>
          <w:sz w:val="27"/>
          <w:szCs w:val="27"/>
          <w:lang w:eastAsia="ru-RU"/>
        </w:rPr>
      </w:pPr>
      <w:r w:rsidRPr="006F7020">
        <w:rPr>
          <w:rFonts w:ascii="Arial" w:eastAsia="Times New Roman" w:hAnsi="Arial" w:cs="Arial"/>
          <w:i/>
          <w:iCs/>
          <w:color w:val="222222"/>
          <w:sz w:val="27"/>
          <w:szCs w:val="27"/>
          <w:lang w:eastAsia="ru-RU"/>
        </w:rPr>
        <w:t>JAMA</w:t>
      </w:r>
      <w:r w:rsidRPr="006F7020">
        <w:rPr>
          <w:rFonts w:ascii="Arial" w:eastAsia="Times New Roman" w:hAnsi="Arial" w:cs="Arial"/>
          <w:color w:val="222222"/>
          <w:sz w:val="27"/>
          <w:szCs w:val="27"/>
          <w:lang w:eastAsia="ru-RU"/>
        </w:rPr>
        <w:t> detailed </w:t>
      </w:r>
      <w:hyperlink r:id="rId22" w:tgtFrame="_blank" w:history="1">
        <w:r w:rsidRPr="006F7020">
          <w:rPr>
            <w:rFonts w:ascii="Arial" w:eastAsia="Times New Roman" w:hAnsi="Arial" w:cs="Arial"/>
            <w:color w:val="0484D9"/>
            <w:sz w:val="27"/>
            <w:szCs w:val="27"/>
            <w:u w:val="single"/>
            <w:lang w:eastAsia="ru-RU"/>
          </w:rPr>
          <w:t>21 patients from Washington state</w:t>
        </w:r>
      </w:hyperlink>
      <w:r w:rsidRPr="006F7020">
        <w:rPr>
          <w:rFonts w:ascii="Arial" w:eastAsia="Times New Roman" w:hAnsi="Arial" w:cs="Arial"/>
          <w:color w:val="222222"/>
          <w:sz w:val="27"/>
          <w:szCs w:val="27"/>
          <w:lang w:eastAsia="ru-RU"/>
        </w:rPr>
        <w:t>, 15 of whom needed mechanical ventilation. All 15 had acute respiratory distress syndrome, and eight developed severe ARDS by 72 hours. Vasopressors were used for 14 patients, though most patients did not present with evidence of shock, and seven patients developed cardiomyopathy. Mortality among this group was 67%, 24% remained critically ill and 9.5% were discharged from the ICU, as of March 17.</w:t>
      </w:r>
    </w:p>
    <w:p w:rsidR="006F7020" w:rsidRPr="006F7020" w:rsidRDefault="006F7020" w:rsidP="006F7020">
      <w:pPr>
        <w:spacing w:after="180"/>
        <w:rPr>
          <w:rFonts w:ascii="Arial" w:eastAsia="Times New Roman" w:hAnsi="Arial" w:cs="Arial"/>
          <w:color w:val="222222"/>
          <w:sz w:val="27"/>
          <w:szCs w:val="27"/>
          <w:lang w:eastAsia="ru-RU"/>
        </w:rPr>
      </w:pPr>
      <w:r w:rsidRPr="006F7020">
        <w:rPr>
          <w:rFonts w:ascii="Arial" w:eastAsia="Times New Roman" w:hAnsi="Arial" w:cs="Arial"/>
          <w:b/>
          <w:bCs/>
          <w:color w:val="222222"/>
          <w:sz w:val="27"/>
          <w:szCs w:val="27"/>
          <w:lang w:eastAsia="ru-RU"/>
        </w:rPr>
        <w:t>How is the disease treated?</w:t>
      </w:r>
    </w:p>
    <w:p w:rsidR="006F7020" w:rsidRPr="006F7020" w:rsidRDefault="006F7020" w:rsidP="006F7020">
      <w:pPr>
        <w:spacing w:after="180"/>
        <w:rPr>
          <w:rFonts w:ascii="Arial" w:eastAsia="Times New Roman" w:hAnsi="Arial" w:cs="Arial"/>
          <w:color w:val="222222"/>
          <w:sz w:val="27"/>
          <w:szCs w:val="27"/>
          <w:lang w:eastAsia="ru-RU"/>
        </w:rPr>
      </w:pPr>
      <w:r w:rsidRPr="006F7020">
        <w:rPr>
          <w:rFonts w:ascii="Arial" w:eastAsia="Times New Roman" w:hAnsi="Arial" w:cs="Arial"/>
          <w:color w:val="222222"/>
          <w:sz w:val="27"/>
          <w:szCs w:val="27"/>
          <w:lang w:eastAsia="ru-RU"/>
        </w:rPr>
        <w:t>In China, researchers reported the majority of patients received IV antibiotics. They have also been treated with antiviral oseltamivir (Tamiflu), which is FDA approved to treat influenza, as well as supplemental oxygen.</w:t>
      </w:r>
    </w:p>
    <w:p w:rsidR="006F7020" w:rsidRPr="006F7020" w:rsidRDefault="006F7020" w:rsidP="006F7020">
      <w:pPr>
        <w:spacing w:after="180"/>
        <w:rPr>
          <w:rFonts w:ascii="Arial" w:eastAsia="Times New Roman" w:hAnsi="Arial" w:cs="Arial"/>
          <w:color w:val="222222"/>
          <w:sz w:val="27"/>
          <w:szCs w:val="27"/>
          <w:lang w:eastAsia="ru-RU"/>
        </w:rPr>
      </w:pPr>
      <w:r w:rsidRPr="006F7020">
        <w:rPr>
          <w:rFonts w:ascii="Arial" w:eastAsia="Times New Roman" w:hAnsi="Arial" w:cs="Arial"/>
          <w:b/>
          <w:bCs/>
          <w:color w:val="222222"/>
          <w:sz w:val="27"/>
          <w:szCs w:val="27"/>
          <w:lang w:eastAsia="ru-RU"/>
        </w:rPr>
        <w:t>What are the drug/vaccine prospects?</w:t>
      </w:r>
    </w:p>
    <w:p w:rsidR="006F7020" w:rsidRPr="006F7020" w:rsidRDefault="006F7020" w:rsidP="006F7020">
      <w:pPr>
        <w:spacing w:after="180"/>
        <w:rPr>
          <w:rFonts w:ascii="Arial" w:eastAsia="Times New Roman" w:hAnsi="Arial" w:cs="Arial"/>
          <w:color w:val="222222"/>
          <w:sz w:val="27"/>
          <w:szCs w:val="27"/>
          <w:lang w:eastAsia="ru-RU"/>
        </w:rPr>
      </w:pPr>
      <w:r w:rsidRPr="006F7020">
        <w:rPr>
          <w:rFonts w:ascii="Arial" w:eastAsia="Times New Roman" w:hAnsi="Arial" w:cs="Arial"/>
          <w:color w:val="222222"/>
          <w:sz w:val="27"/>
          <w:szCs w:val="27"/>
          <w:lang w:eastAsia="ru-RU"/>
        </w:rPr>
        <w:t>Investigational therapies include </w:t>
      </w:r>
      <w:hyperlink r:id="rId23" w:tgtFrame="_blank" w:history="1">
        <w:r w:rsidRPr="006F7020">
          <w:rPr>
            <w:rFonts w:ascii="Arial" w:eastAsia="Times New Roman" w:hAnsi="Arial" w:cs="Arial"/>
            <w:color w:val="0484D9"/>
            <w:sz w:val="27"/>
            <w:szCs w:val="27"/>
            <w:u w:val="single"/>
            <w:lang w:eastAsia="ru-RU"/>
          </w:rPr>
          <w:t>antiviral remdesivir</w:t>
        </w:r>
      </w:hyperlink>
      <w:r w:rsidRPr="006F7020">
        <w:rPr>
          <w:rFonts w:ascii="Arial" w:eastAsia="Times New Roman" w:hAnsi="Arial" w:cs="Arial"/>
          <w:color w:val="222222"/>
          <w:sz w:val="27"/>
          <w:szCs w:val="27"/>
          <w:lang w:eastAsia="ru-RU"/>
        </w:rPr>
        <w:t>, which is currently being investigated in several clinical trials. The FDA announced </w:t>
      </w:r>
      <w:hyperlink r:id="rId24" w:tgtFrame="_blank" w:history="1">
        <w:r w:rsidRPr="006F7020">
          <w:rPr>
            <w:rFonts w:ascii="Arial" w:eastAsia="Times New Roman" w:hAnsi="Arial" w:cs="Arial"/>
            <w:color w:val="0484D9"/>
            <w:sz w:val="27"/>
            <w:szCs w:val="27"/>
            <w:u w:val="single"/>
            <w:lang w:eastAsia="ru-RU"/>
          </w:rPr>
          <w:t>investigations into hydroxychloroquine</w:t>
        </w:r>
      </w:hyperlink>
      <w:r w:rsidRPr="006F7020">
        <w:rPr>
          <w:rFonts w:ascii="Arial" w:eastAsia="Times New Roman" w:hAnsi="Arial" w:cs="Arial"/>
          <w:color w:val="222222"/>
          <w:sz w:val="27"/>
          <w:szCs w:val="27"/>
          <w:lang w:eastAsia="ru-RU"/>
        </w:rPr>
        <w:t>, which is most commonly used to treat patients with malaria, as well as arthritis and systemic lupus erythematosus, though its </w:t>
      </w:r>
      <w:hyperlink r:id="rId25" w:tgtFrame="_blank" w:history="1">
        <w:r w:rsidRPr="006F7020">
          <w:rPr>
            <w:rFonts w:ascii="Arial" w:eastAsia="Times New Roman" w:hAnsi="Arial" w:cs="Arial"/>
            <w:color w:val="0484D9"/>
            <w:sz w:val="27"/>
            <w:szCs w:val="27"/>
            <w:u w:val="single"/>
            <w:lang w:eastAsia="ru-RU"/>
          </w:rPr>
          <w:t>safety and efficacy remains under debate</w:t>
        </w:r>
      </w:hyperlink>
      <w:r w:rsidRPr="006F7020">
        <w:rPr>
          <w:rFonts w:ascii="Arial" w:eastAsia="Times New Roman" w:hAnsi="Arial" w:cs="Arial"/>
          <w:color w:val="222222"/>
          <w:sz w:val="27"/>
          <w:szCs w:val="27"/>
          <w:lang w:eastAsia="ru-RU"/>
        </w:rPr>
        <w:t>. Lopinavir/ritonavir (Kaletra), a protease inhibitor used to treat HIV, was being used, but recent trial data indicated</w:t>
      </w:r>
      <w:hyperlink r:id="rId26" w:tgtFrame="_blank" w:history="1">
        <w:r w:rsidRPr="006F7020">
          <w:rPr>
            <w:rFonts w:ascii="Arial" w:eastAsia="Times New Roman" w:hAnsi="Arial" w:cs="Arial"/>
            <w:color w:val="0484D9"/>
            <w:sz w:val="27"/>
            <w:szCs w:val="27"/>
            <w:u w:val="single"/>
            <w:lang w:eastAsia="ru-RU"/>
          </w:rPr>
          <w:t> no benefit</w:t>
        </w:r>
      </w:hyperlink>
      <w:r w:rsidRPr="006F7020">
        <w:rPr>
          <w:rFonts w:ascii="Arial" w:eastAsia="Times New Roman" w:hAnsi="Arial" w:cs="Arial"/>
          <w:color w:val="222222"/>
          <w:sz w:val="27"/>
          <w:szCs w:val="27"/>
          <w:lang w:eastAsia="ru-RU"/>
        </w:rPr>
        <w:t> in COVID-19 patients.</w:t>
      </w:r>
    </w:p>
    <w:p w:rsidR="006F7020" w:rsidRPr="006F7020" w:rsidRDefault="006F7020" w:rsidP="006F7020">
      <w:pPr>
        <w:spacing w:after="180"/>
        <w:rPr>
          <w:rFonts w:ascii="Arial" w:eastAsia="Times New Roman" w:hAnsi="Arial" w:cs="Arial"/>
          <w:color w:val="222222"/>
          <w:sz w:val="27"/>
          <w:szCs w:val="27"/>
          <w:lang w:eastAsia="ru-RU"/>
        </w:rPr>
      </w:pPr>
      <w:r w:rsidRPr="006F7020">
        <w:rPr>
          <w:rFonts w:ascii="Arial" w:eastAsia="Times New Roman" w:hAnsi="Arial" w:cs="Arial"/>
          <w:color w:val="222222"/>
          <w:sz w:val="27"/>
          <w:szCs w:val="27"/>
          <w:lang w:eastAsia="ru-RU"/>
        </w:rPr>
        <w:t>A small case series in China found </w:t>
      </w:r>
      <w:hyperlink r:id="rId27" w:tgtFrame="_blank" w:history="1">
        <w:r w:rsidRPr="006F7020">
          <w:rPr>
            <w:rFonts w:ascii="Arial" w:eastAsia="Times New Roman" w:hAnsi="Arial" w:cs="Arial"/>
            <w:color w:val="0484D9"/>
            <w:sz w:val="27"/>
            <w:szCs w:val="27"/>
            <w:u w:val="single"/>
            <w:lang w:eastAsia="ru-RU"/>
          </w:rPr>
          <w:t>three of five patients treated with convalescent plasma</w:t>
        </w:r>
      </w:hyperlink>
      <w:r w:rsidRPr="006F7020">
        <w:rPr>
          <w:rFonts w:ascii="Arial" w:eastAsia="Times New Roman" w:hAnsi="Arial" w:cs="Arial"/>
          <w:color w:val="222222"/>
          <w:sz w:val="27"/>
          <w:szCs w:val="27"/>
          <w:lang w:eastAsia="ru-RU"/>
        </w:rPr>
        <w:t> were later discharged from the hospital, though questions about scaling this as a potential therapy remain.</w:t>
      </w:r>
    </w:p>
    <w:p w:rsidR="006F7020" w:rsidRPr="006F7020" w:rsidRDefault="006F7020" w:rsidP="006F7020">
      <w:pPr>
        <w:spacing w:after="180"/>
        <w:rPr>
          <w:rFonts w:ascii="Arial" w:eastAsia="Times New Roman" w:hAnsi="Arial" w:cs="Arial"/>
          <w:color w:val="222222"/>
          <w:sz w:val="27"/>
          <w:szCs w:val="27"/>
          <w:lang w:eastAsia="ru-RU"/>
        </w:rPr>
      </w:pPr>
      <w:r w:rsidRPr="006F7020">
        <w:rPr>
          <w:rFonts w:ascii="Arial" w:eastAsia="Times New Roman" w:hAnsi="Arial" w:cs="Arial"/>
          <w:color w:val="222222"/>
          <w:sz w:val="27"/>
          <w:szCs w:val="27"/>
          <w:lang w:eastAsia="ru-RU"/>
        </w:rPr>
        <w:t>Several companies and public health agencies have vaccines in development, including the National Institute of Allergy and Infectious Diseases. </w:t>
      </w:r>
      <w:hyperlink r:id="rId28" w:tgtFrame="_blank" w:history="1">
        <w:r w:rsidRPr="006F7020">
          <w:rPr>
            <w:rFonts w:ascii="Arial" w:eastAsia="Times New Roman" w:hAnsi="Arial" w:cs="Arial"/>
            <w:color w:val="0484D9"/>
            <w:sz w:val="27"/>
            <w:szCs w:val="27"/>
            <w:u w:val="single"/>
            <w:lang w:eastAsia="ru-RU"/>
          </w:rPr>
          <w:t xml:space="preserve">Phase I </w:t>
        </w:r>
        <w:r w:rsidRPr="006F7020">
          <w:rPr>
            <w:rFonts w:ascii="Arial" w:eastAsia="Times New Roman" w:hAnsi="Arial" w:cs="Arial"/>
            <w:color w:val="0484D9"/>
            <w:sz w:val="27"/>
            <w:szCs w:val="27"/>
            <w:u w:val="single"/>
            <w:lang w:eastAsia="ru-RU"/>
          </w:rPr>
          <w:lastRenderedPageBreak/>
          <w:t>trials with vaccines</w:t>
        </w:r>
      </w:hyperlink>
      <w:r w:rsidRPr="006F7020">
        <w:rPr>
          <w:rFonts w:ascii="Arial" w:eastAsia="Times New Roman" w:hAnsi="Arial" w:cs="Arial"/>
          <w:color w:val="222222"/>
          <w:sz w:val="27"/>
          <w:szCs w:val="27"/>
          <w:lang w:eastAsia="ru-RU"/>
        </w:rPr>
        <w:t> are underway, with a timeline of 12-18 months for a vaccine to be ready for wide-scale deployment.</w:t>
      </w:r>
    </w:p>
    <w:p w:rsidR="006F7020" w:rsidRPr="006F7020" w:rsidRDefault="006F7020" w:rsidP="006F7020">
      <w:pPr>
        <w:spacing w:after="180"/>
        <w:rPr>
          <w:rFonts w:ascii="Arial" w:eastAsia="Times New Roman" w:hAnsi="Arial" w:cs="Arial"/>
          <w:color w:val="222222"/>
          <w:sz w:val="27"/>
          <w:szCs w:val="27"/>
          <w:lang w:eastAsia="ru-RU"/>
        </w:rPr>
      </w:pPr>
      <w:r w:rsidRPr="006F7020">
        <w:rPr>
          <w:rFonts w:ascii="Arial" w:eastAsia="Times New Roman" w:hAnsi="Arial" w:cs="Arial"/>
          <w:b/>
          <w:bCs/>
          <w:color w:val="222222"/>
          <w:sz w:val="27"/>
          <w:szCs w:val="27"/>
          <w:lang w:eastAsia="ru-RU"/>
        </w:rPr>
        <w:t>What is the prognosis for patients with COVID-19?</w:t>
      </w:r>
    </w:p>
    <w:p w:rsidR="006F7020" w:rsidRPr="006F7020" w:rsidRDefault="006F7020" w:rsidP="006F7020">
      <w:pPr>
        <w:spacing w:after="180"/>
        <w:rPr>
          <w:rFonts w:ascii="Arial" w:eastAsia="Times New Roman" w:hAnsi="Arial" w:cs="Arial"/>
          <w:color w:val="222222"/>
          <w:sz w:val="27"/>
          <w:szCs w:val="27"/>
          <w:lang w:eastAsia="ru-RU"/>
        </w:rPr>
      </w:pPr>
      <w:r w:rsidRPr="006F7020">
        <w:rPr>
          <w:rFonts w:ascii="Arial" w:eastAsia="Times New Roman" w:hAnsi="Arial" w:cs="Arial"/>
          <w:color w:val="222222"/>
          <w:sz w:val="27"/>
          <w:szCs w:val="27"/>
          <w:lang w:eastAsia="ru-RU"/>
        </w:rPr>
        <w:t>Reports from China indicate disease is much more severe in older patients, with the highest mortality rate among adults age 80 and older. Patients with other comorbidities are also the most at risk. The disease appears to be less severe among younger patients. Although only </w:t>
      </w:r>
      <w:hyperlink r:id="rId29" w:tgtFrame="_blank" w:history="1">
        <w:r w:rsidRPr="006F7020">
          <w:rPr>
            <w:rFonts w:ascii="Arial" w:eastAsia="Times New Roman" w:hAnsi="Arial" w:cs="Arial"/>
            <w:color w:val="0484D9"/>
            <w:sz w:val="27"/>
            <w:szCs w:val="27"/>
            <w:u w:val="single"/>
            <w:lang w:eastAsia="ru-RU"/>
          </w:rPr>
          <w:t>limited data have been reported</w:t>
        </w:r>
      </w:hyperlink>
      <w:r w:rsidRPr="006F7020">
        <w:rPr>
          <w:rFonts w:ascii="Arial" w:eastAsia="Times New Roman" w:hAnsi="Arial" w:cs="Arial"/>
          <w:color w:val="222222"/>
          <w:sz w:val="27"/>
          <w:szCs w:val="27"/>
          <w:lang w:eastAsia="ru-RU"/>
        </w:rPr>
        <w:t>, children seem to acquire milder forms of the infection, though there have been </w:t>
      </w:r>
      <w:hyperlink r:id="rId30" w:tgtFrame="_blank" w:history="1">
        <w:r w:rsidRPr="006F7020">
          <w:rPr>
            <w:rFonts w:ascii="Arial" w:eastAsia="Times New Roman" w:hAnsi="Arial" w:cs="Arial"/>
            <w:color w:val="0484D9"/>
            <w:sz w:val="27"/>
            <w:szCs w:val="27"/>
            <w:u w:val="single"/>
            <w:lang w:eastAsia="ru-RU"/>
          </w:rPr>
          <w:t>cases of moderate to severe disease</w:t>
        </w:r>
      </w:hyperlink>
      <w:hyperlink r:id="rId31" w:tgtFrame="_blank" w:history="1">
        <w:r w:rsidRPr="006F7020">
          <w:rPr>
            <w:rFonts w:ascii="Arial" w:eastAsia="Times New Roman" w:hAnsi="Arial" w:cs="Arial"/>
            <w:color w:val="0484D9"/>
            <w:sz w:val="27"/>
            <w:szCs w:val="27"/>
            <w:u w:val="single"/>
            <w:lang w:eastAsia="ru-RU"/>
          </w:rPr>
          <w:t>.</w:t>
        </w:r>
      </w:hyperlink>
    </w:p>
    <w:p w:rsidR="006F7020" w:rsidRPr="006F7020" w:rsidRDefault="006F7020" w:rsidP="006F7020">
      <w:pPr>
        <w:spacing w:after="180"/>
        <w:rPr>
          <w:rFonts w:ascii="Arial" w:eastAsia="Times New Roman" w:hAnsi="Arial" w:cs="Arial"/>
          <w:color w:val="222222"/>
          <w:sz w:val="27"/>
          <w:szCs w:val="27"/>
          <w:lang w:eastAsia="ru-RU"/>
        </w:rPr>
      </w:pPr>
      <w:r w:rsidRPr="006F7020">
        <w:rPr>
          <w:rFonts w:ascii="Arial" w:eastAsia="Times New Roman" w:hAnsi="Arial" w:cs="Arial"/>
          <w:color w:val="222222"/>
          <w:sz w:val="27"/>
          <w:szCs w:val="27"/>
          <w:lang w:eastAsia="ru-RU"/>
        </w:rPr>
        <w:t>Research is starting to come from China that COVID-19 </w:t>
      </w:r>
      <w:hyperlink r:id="rId32" w:tgtFrame="_blank" w:history="1">
        <w:r w:rsidRPr="006F7020">
          <w:rPr>
            <w:rFonts w:ascii="Arial" w:eastAsia="Times New Roman" w:hAnsi="Arial" w:cs="Arial"/>
            <w:color w:val="0484D9"/>
            <w:sz w:val="27"/>
            <w:szCs w:val="27"/>
            <w:u w:val="single"/>
            <w:lang w:eastAsia="ru-RU"/>
          </w:rPr>
          <w:t>vertical transmission from mother to baby</w:t>
        </w:r>
      </w:hyperlink>
      <w:r w:rsidRPr="006F7020">
        <w:rPr>
          <w:rFonts w:ascii="Arial" w:eastAsia="Times New Roman" w:hAnsi="Arial" w:cs="Arial"/>
          <w:color w:val="222222"/>
          <w:sz w:val="27"/>
          <w:szCs w:val="27"/>
          <w:lang w:eastAsia="ru-RU"/>
        </w:rPr>
        <w:t> is possible, given several isolated case reports.</w:t>
      </w:r>
    </w:p>
    <w:p w:rsidR="006F7020" w:rsidRPr="006F7020" w:rsidRDefault="006F7020" w:rsidP="006F7020">
      <w:pPr>
        <w:spacing w:after="180"/>
        <w:rPr>
          <w:rFonts w:ascii="Arial" w:eastAsia="Times New Roman" w:hAnsi="Arial" w:cs="Arial"/>
          <w:color w:val="222222"/>
          <w:sz w:val="27"/>
          <w:szCs w:val="27"/>
          <w:lang w:eastAsia="ru-RU"/>
        </w:rPr>
      </w:pPr>
      <w:r w:rsidRPr="006F7020">
        <w:rPr>
          <w:rFonts w:ascii="Arial" w:eastAsia="Times New Roman" w:hAnsi="Arial" w:cs="Arial"/>
          <w:b/>
          <w:bCs/>
          <w:color w:val="222222"/>
          <w:sz w:val="27"/>
          <w:szCs w:val="27"/>
          <w:lang w:eastAsia="ru-RU"/>
        </w:rPr>
        <w:t>What are the long-term sequelae of COVID-19?</w:t>
      </w:r>
    </w:p>
    <w:p w:rsidR="006F7020" w:rsidRPr="006F7020" w:rsidRDefault="006F7020" w:rsidP="006F7020">
      <w:pPr>
        <w:spacing w:after="180"/>
        <w:rPr>
          <w:rFonts w:ascii="Arial" w:eastAsia="Times New Roman" w:hAnsi="Arial" w:cs="Arial"/>
          <w:color w:val="222222"/>
          <w:sz w:val="27"/>
          <w:szCs w:val="27"/>
          <w:lang w:eastAsia="ru-RU"/>
        </w:rPr>
      </w:pPr>
      <w:r w:rsidRPr="006F7020">
        <w:rPr>
          <w:rFonts w:ascii="Arial" w:eastAsia="Times New Roman" w:hAnsi="Arial" w:cs="Arial"/>
          <w:color w:val="222222"/>
          <w:sz w:val="27"/>
          <w:szCs w:val="27"/>
          <w:lang w:eastAsia="ru-RU"/>
        </w:rPr>
        <w:t>It is unclear whether or how often COVID-19 survivors will experience persistent pulmonary or other problems, or for how long. Many patients have remained hospitalized with the illness for weeks outside of China, out of an abundance of caution and for public health reasons.</w:t>
      </w:r>
    </w:p>
    <w:p w:rsidR="006F7020" w:rsidRPr="006F7020" w:rsidRDefault="006F7020" w:rsidP="006F7020">
      <w:pPr>
        <w:spacing w:after="180"/>
        <w:rPr>
          <w:rFonts w:ascii="Arial" w:eastAsia="Times New Roman" w:hAnsi="Arial" w:cs="Arial"/>
          <w:color w:val="222222"/>
          <w:sz w:val="27"/>
          <w:szCs w:val="27"/>
          <w:lang w:eastAsia="ru-RU"/>
        </w:rPr>
      </w:pPr>
      <w:r w:rsidRPr="006F7020">
        <w:rPr>
          <w:rFonts w:ascii="Arial" w:eastAsia="Times New Roman" w:hAnsi="Arial" w:cs="Arial"/>
          <w:color w:val="222222"/>
          <w:sz w:val="27"/>
          <w:szCs w:val="27"/>
          <w:lang w:eastAsia="ru-RU"/>
        </w:rPr>
        <w:t>Researchers from China pointed to </w:t>
      </w:r>
      <w:hyperlink r:id="rId33" w:tgtFrame="_blank" w:history="1">
        <w:r w:rsidRPr="006F7020">
          <w:rPr>
            <w:rFonts w:ascii="Arial" w:eastAsia="Times New Roman" w:hAnsi="Arial" w:cs="Arial"/>
            <w:color w:val="0484D9"/>
            <w:sz w:val="27"/>
            <w:szCs w:val="27"/>
            <w:u w:val="single"/>
            <w:lang w:eastAsia="ru-RU"/>
          </w:rPr>
          <w:t>cardiovascular system abnormalities</w:t>
        </w:r>
      </w:hyperlink>
      <w:r w:rsidRPr="006F7020">
        <w:rPr>
          <w:rFonts w:ascii="Arial" w:eastAsia="Times New Roman" w:hAnsi="Arial" w:cs="Arial"/>
          <w:color w:val="222222"/>
          <w:sz w:val="27"/>
          <w:szCs w:val="27"/>
          <w:lang w:eastAsia="ru-RU"/>
        </w:rPr>
        <w:t> in nearly half of a small group of SARS patients in a 12-year follow-up cohort, as well as about two-thirds with high lipids and 60% with glucose metabolism problems. They suggested COVID-19 may also cause chronic damage to the cardiovascular system, as the virus has a similar structure to SARS.</w:t>
      </w:r>
    </w:p>
    <w:p w:rsidR="006F7020" w:rsidRPr="006F7020" w:rsidRDefault="006F7020" w:rsidP="006F7020">
      <w:pPr>
        <w:rPr>
          <w:rFonts w:ascii="Arial" w:eastAsia="Times New Roman" w:hAnsi="Arial" w:cs="Arial"/>
          <w:color w:val="999999"/>
          <w:sz w:val="27"/>
          <w:szCs w:val="27"/>
          <w:lang w:eastAsia="ru-RU"/>
        </w:rPr>
      </w:pPr>
      <w:r w:rsidRPr="006F7020">
        <w:rPr>
          <w:rFonts w:ascii="Arial" w:eastAsia="Times New Roman" w:hAnsi="Arial" w:cs="Arial"/>
          <w:color w:val="999999"/>
          <w:sz w:val="27"/>
          <w:szCs w:val="27"/>
          <w:lang w:eastAsia="ru-RU"/>
        </w:rPr>
        <w:t>Last Updated March 30, 2020</w:t>
      </w:r>
    </w:p>
    <w:p w:rsidR="006F7020" w:rsidRDefault="006F7020">
      <w:bookmarkStart w:id="0" w:name="_GoBack"/>
      <w:bookmarkEnd w:id="0"/>
    </w:p>
    <w:sectPr w:rsidR="006F7020" w:rsidSect="0093325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020"/>
    <w:rsid w:val="006F7020"/>
    <w:rsid w:val="00933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F100C3C-961C-9140-8885-2E6798B2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6F702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F7020"/>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702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F7020"/>
    <w:rPr>
      <w:rFonts w:ascii="Times New Roman" w:eastAsia="Times New Roman" w:hAnsi="Times New Roman" w:cs="Times New Roman"/>
      <w:b/>
      <w:bCs/>
      <w:sz w:val="36"/>
      <w:szCs w:val="36"/>
      <w:lang w:eastAsia="ru-RU"/>
    </w:rPr>
  </w:style>
  <w:style w:type="paragraph" w:customStyle="1" w:styleId="mpt-content-byline">
    <w:name w:val="mpt-content-byline"/>
    <w:basedOn w:val="a"/>
    <w:rsid w:val="006F7020"/>
    <w:pPr>
      <w:spacing w:before="100" w:beforeAutospacing="1" w:after="100" w:afterAutospacing="1"/>
    </w:pPr>
    <w:rPr>
      <w:rFonts w:ascii="Times New Roman" w:eastAsia="Times New Roman" w:hAnsi="Times New Roman" w:cs="Times New Roman"/>
      <w:lang w:eastAsia="ru-RU"/>
    </w:rPr>
  </w:style>
  <w:style w:type="character" w:customStyle="1" w:styleId="author-name-no-email">
    <w:name w:val="author-name-no-email"/>
    <w:basedOn w:val="a0"/>
    <w:rsid w:val="006F7020"/>
  </w:style>
  <w:style w:type="character" w:customStyle="1" w:styleId="js-mpt-contributing">
    <w:name w:val="js-mpt-contributing"/>
    <w:basedOn w:val="a0"/>
    <w:rsid w:val="006F7020"/>
  </w:style>
  <w:style w:type="character" w:customStyle="1" w:styleId="mpt-content-date">
    <w:name w:val="mpt-content-date"/>
    <w:basedOn w:val="a0"/>
    <w:rsid w:val="006F7020"/>
  </w:style>
  <w:style w:type="character" w:styleId="a3">
    <w:name w:val="Hyperlink"/>
    <w:basedOn w:val="a0"/>
    <w:uiPriority w:val="99"/>
    <w:semiHidden/>
    <w:unhideWhenUsed/>
    <w:rsid w:val="006F7020"/>
    <w:rPr>
      <w:color w:val="0000FF"/>
      <w:u w:val="single"/>
    </w:rPr>
  </w:style>
  <w:style w:type="character" w:customStyle="1" w:styleId="screen-readers-only">
    <w:name w:val="screen-readers-only"/>
    <w:basedOn w:val="a0"/>
    <w:rsid w:val="006F7020"/>
  </w:style>
  <w:style w:type="paragraph" w:styleId="a4">
    <w:name w:val="Normal (Web)"/>
    <w:basedOn w:val="a"/>
    <w:uiPriority w:val="99"/>
    <w:semiHidden/>
    <w:unhideWhenUsed/>
    <w:rsid w:val="006F7020"/>
    <w:pPr>
      <w:spacing w:before="100" w:beforeAutospacing="1" w:after="100" w:afterAutospacing="1"/>
    </w:pPr>
    <w:rPr>
      <w:rFonts w:ascii="Times New Roman" w:eastAsia="Times New Roman" w:hAnsi="Times New Roman" w:cs="Times New Roman"/>
      <w:lang w:eastAsia="ru-RU"/>
    </w:rPr>
  </w:style>
  <w:style w:type="character" w:styleId="a5">
    <w:name w:val="Strong"/>
    <w:basedOn w:val="a0"/>
    <w:uiPriority w:val="22"/>
    <w:qFormat/>
    <w:rsid w:val="006F7020"/>
    <w:rPr>
      <w:b/>
      <w:bCs/>
    </w:rPr>
  </w:style>
  <w:style w:type="character" w:styleId="a6">
    <w:name w:val="Emphasis"/>
    <w:basedOn w:val="a0"/>
    <w:uiPriority w:val="20"/>
    <w:qFormat/>
    <w:rsid w:val="006F70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208598">
      <w:bodyDiv w:val="1"/>
      <w:marLeft w:val="0"/>
      <w:marRight w:val="0"/>
      <w:marTop w:val="0"/>
      <w:marBottom w:val="0"/>
      <w:divBdr>
        <w:top w:val="none" w:sz="0" w:space="0" w:color="auto"/>
        <w:left w:val="none" w:sz="0" w:space="0" w:color="auto"/>
        <w:bottom w:val="none" w:sz="0" w:space="0" w:color="auto"/>
        <w:right w:val="none" w:sz="0" w:space="0" w:color="auto"/>
      </w:divBdr>
      <w:divsChild>
        <w:div w:id="1291084027">
          <w:marLeft w:val="0"/>
          <w:marRight w:val="0"/>
          <w:marTop w:val="0"/>
          <w:marBottom w:val="0"/>
          <w:divBdr>
            <w:top w:val="none" w:sz="0" w:space="0" w:color="auto"/>
            <w:left w:val="none" w:sz="0" w:space="0" w:color="auto"/>
            <w:bottom w:val="single" w:sz="6" w:space="0" w:color="BBBBBB"/>
            <w:right w:val="none" w:sz="0" w:space="0" w:color="auto"/>
          </w:divBdr>
          <w:divsChild>
            <w:div w:id="1101336088">
              <w:marLeft w:val="0"/>
              <w:marRight w:val="0"/>
              <w:marTop w:val="0"/>
              <w:marBottom w:val="0"/>
              <w:divBdr>
                <w:top w:val="none" w:sz="0" w:space="0" w:color="auto"/>
                <w:left w:val="none" w:sz="0" w:space="0" w:color="auto"/>
                <w:bottom w:val="none" w:sz="0" w:space="0" w:color="auto"/>
                <w:right w:val="none" w:sz="0" w:space="0" w:color="auto"/>
              </w:divBdr>
            </w:div>
          </w:divsChild>
        </w:div>
        <w:div w:id="2068532298">
          <w:marLeft w:val="0"/>
          <w:marRight w:val="0"/>
          <w:marTop w:val="0"/>
          <w:marBottom w:val="0"/>
          <w:divBdr>
            <w:top w:val="none" w:sz="0" w:space="0" w:color="auto"/>
            <w:left w:val="none" w:sz="0" w:space="0" w:color="auto"/>
            <w:bottom w:val="none" w:sz="0" w:space="0" w:color="auto"/>
            <w:right w:val="none" w:sz="0" w:space="0" w:color="auto"/>
          </w:divBdr>
          <w:divsChild>
            <w:div w:id="1243487724">
              <w:marLeft w:val="0"/>
              <w:marRight w:val="0"/>
              <w:marTop w:val="450"/>
              <w:marBottom w:val="0"/>
              <w:divBdr>
                <w:top w:val="none" w:sz="0" w:space="0" w:color="auto"/>
                <w:left w:val="none" w:sz="0" w:space="0" w:color="auto"/>
                <w:bottom w:val="none" w:sz="0" w:space="0" w:color="auto"/>
                <w:right w:val="none" w:sz="0" w:space="0" w:color="auto"/>
              </w:divBdr>
              <w:divsChild>
                <w:div w:id="955136378">
                  <w:marLeft w:val="-900"/>
                  <w:marRight w:val="0"/>
                  <w:marTop w:val="0"/>
                  <w:marBottom w:val="0"/>
                  <w:divBdr>
                    <w:top w:val="none" w:sz="0" w:space="0" w:color="auto"/>
                    <w:left w:val="none" w:sz="0" w:space="0" w:color="auto"/>
                    <w:bottom w:val="none" w:sz="0" w:space="0" w:color="auto"/>
                    <w:right w:val="none" w:sz="0" w:space="0" w:color="auto"/>
                  </w:divBdr>
                  <w:divsChild>
                    <w:div w:id="672950914">
                      <w:marLeft w:val="0"/>
                      <w:marRight w:val="0"/>
                      <w:marTop w:val="0"/>
                      <w:marBottom w:val="300"/>
                      <w:divBdr>
                        <w:top w:val="none" w:sz="0" w:space="0" w:color="auto"/>
                        <w:left w:val="none" w:sz="0" w:space="0" w:color="auto"/>
                        <w:bottom w:val="none" w:sz="0" w:space="0" w:color="auto"/>
                        <w:right w:val="none" w:sz="0" w:space="0" w:color="auto"/>
                      </w:divBdr>
                    </w:div>
                    <w:div w:id="783890059">
                      <w:marLeft w:val="0"/>
                      <w:marRight w:val="0"/>
                      <w:marTop w:val="0"/>
                      <w:marBottom w:val="300"/>
                      <w:divBdr>
                        <w:top w:val="none" w:sz="0" w:space="0" w:color="auto"/>
                        <w:left w:val="none" w:sz="0" w:space="0" w:color="auto"/>
                        <w:bottom w:val="none" w:sz="0" w:space="0" w:color="auto"/>
                        <w:right w:val="none" w:sz="0" w:space="0" w:color="auto"/>
                      </w:divBdr>
                    </w:div>
                    <w:div w:id="340744750">
                      <w:marLeft w:val="0"/>
                      <w:marRight w:val="0"/>
                      <w:marTop w:val="0"/>
                      <w:marBottom w:val="300"/>
                      <w:divBdr>
                        <w:top w:val="none" w:sz="0" w:space="0" w:color="auto"/>
                        <w:left w:val="none" w:sz="0" w:space="0" w:color="auto"/>
                        <w:bottom w:val="none" w:sz="0" w:space="0" w:color="auto"/>
                        <w:right w:val="none" w:sz="0" w:space="0" w:color="auto"/>
                      </w:divBdr>
                    </w:div>
                    <w:div w:id="932008677">
                      <w:marLeft w:val="0"/>
                      <w:marRight w:val="0"/>
                      <w:marTop w:val="0"/>
                      <w:marBottom w:val="300"/>
                      <w:divBdr>
                        <w:top w:val="none" w:sz="0" w:space="0" w:color="auto"/>
                        <w:left w:val="none" w:sz="0" w:space="0" w:color="auto"/>
                        <w:bottom w:val="none" w:sz="0" w:space="0" w:color="auto"/>
                        <w:right w:val="none" w:sz="0" w:space="0" w:color="auto"/>
                      </w:divBdr>
                    </w:div>
                  </w:divsChild>
                </w:div>
                <w:div w:id="566493791">
                  <w:marLeft w:val="0"/>
                  <w:marRight w:val="0"/>
                  <w:marTop w:val="0"/>
                  <w:marBottom w:val="315"/>
                  <w:divBdr>
                    <w:top w:val="none" w:sz="0" w:space="0" w:color="auto"/>
                    <w:left w:val="none" w:sz="0" w:space="0" w:color="auto"/>
                    <w:bottom w:val="none" w:sz="0" w:space="0" w:color="auto"/>
                    <w:right w:val="none" w:sz="0" w:space="0" w:color="auto"/>
                  </w:divBdr>
                </w:div>
                <w:div w:id="19394799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ho.int/news-room/q-a-detail/q-a-similarities-and-differences-covid-19-and-influenza" TargetMode="External"/><Relationship Id="rId18" Type="http://schemas.openxmlformats.org/officeDocument/2006/relationships/hyperlink" Target="https://www.medpagetoday.com/infectiousdisease/publichealth/84948" TargetMode="External"/><Relationship Id="rId26" Type="http://schemas.openxmlformats.org/officeDocument/2006/relationships/hyperlink" Target="https://www.medpagetoday.com/infectiousdisease/covid19/85499" TargetMode="External"/><Relationship Id="rId3" Type="http://schemas.openxmlformats.org/officeDocument/2006/relationships/webSettings" Target="webSettings.xml"/><Relationship Id="rId21" Type="http://schemas.openxmlformats.org/officeDocument/2006/relationships/hyperlink" Target="https://www.medpagetoday.com/infectiousdisease/covid19/85156"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medpagetoday.com/infectiousdisease/publichealth/84988" TargetMode="External"/><Relationship Id="rId17" Type="http://schemas.openxmlformats.org/officeDocument/2006/relationships/hyperlink" Target="https://www.medpagetoday.com/gastroenterology/generalgastroenterology/85471" TargetMode="External"/><Relationship Id="rId25" Type="http://schemas.openxmlformats.org/officeDocument/2006/relationships/hyperlink" Target="https://www.medpagetoday.com/infectiousdisease/covid19/85621" TargetMode="External"/><Relationship Id="rId33" Type="http://schemas.openxmlformats.org/officeDocument/2006/relationships/hyperlink" Target="https://www.medpagetoday.com/infectiousdisease/covid19/85577" TargetMode="External"/><Relationship Id="rId2" Type="http://schemas.openxmlformats.org/officeDocument/2006/relationships/settings" Target="settings.xml"/><Relationship Id="rId16" Type="http://schemas.openxmlformats.org/officeDocument/2006/relationships/hyperlink" Target="https://www.medpagetoday.com/infectiousdisease/covid19/85156" TargetMode="External"/><Relationship Id="rId20" Type="http://schemas.openxmlformats.org/officeDocument/2006/relationships/hyperlink" Target="https://www.medpagetoday.com/infectiousdisease/covid19/85156" TargetMode="External"/><Relationship Id="rId29" Type="http://schemas.openxmlformats.org/officeDocument/2006/relationships/hyperlink" Target="https://www.medpagetoday.com/infectiousdisease/covid19/85452" TargetMode="External"/><Relationship Id="rId1" Type="http://schemas.openxmlformats.org/officeDocument/2006/relationships/styles" Target="styles.xml"/><Relationship Id="rId6" Type="http://schemas.openxmlformats.org/officeDocument/2006/relationships/hyperlink" Target="https://www.linkedin.com/shareArticle?mini=true&amp;url=https%3A%2F%2Fwww.medpagetoday.com%2Finfectiousdisease%2Fcovid19%2F85165&amp;summary=FAQs%20About%20COVID-19&amp;source=MedPage%20Today" TargetMode="External"/><Relationship Id="rId11" Type="http://schemas.openxmlformats.org/officeDocument/2006/relationships/hyperlink" Target="https://www.medpagetoday.com/infectiousdisease/covid19/85315" TargetMode="External"/><Relationship Id="rId24" Type="http://schemas.openxmlformats.org/officeDocument/2006/relationships/hyperlink" Target="https://www.medpagetoday.com/infectiousdisease/covid19/85522" TargetMode="External"/><Relationship Id="rId32" Type="http://schemas.openxmlformats.org/officeDocument/2006/relationships/hyperlink" Target="https://www.medpagetoday.com/infectiousdisease/covid19/85619" TargetMode="External"/><Relationship Id="rId5" Type="http://schemas.openxmlformats.org/officeDocument/2006/relationships/hyperlink" Target="https://twitter.com/intent/tweet?original_referer=https%3A%2F%2Fwww.medpagetoday.com%2Finfectiousdisease%2Fcovid19%2F85165&amp;source=tweetbutton&amp;text=FAQs%20About%20COVID-19&amp;url=https%3A%2F%2Fwww.medpagetoday.com%2Finfectiousdisease%2Fcovid19%2F85165" TargetMode="External"/><Relationship Id="rId15" Type="http://schemas.openxmlformats.org/officeDocument/2006/relationships/hyperlink" Target="https://www.cdc.gov/mmwr/volumes/69/wr/mm6912e2.htm" TargetMode="External"/><Relationship Id="rId23" Type="http://schemas.openxmlformats.org/officeDocument/2006/relationships/hyperlink" Target="https://www.medpagetoday.com/infectiousdisease/publichealth/85099" TargetMode="External"/><Relationship Id="rId28" Type="http://schemas.openxmlformats.org/officeDocument/2006/relationships/hyperlink" Target="https://www.niaid.nih.gov/news-events/nih-clinical-trial-investigational-vaccine-covid-19-begins" TargetMode="External"/><Relationship Id="rId10" Type="http://schemas.openxmlformats.org/officeDocument/2006/relationships/hyperlink" Target="https://www.medpagetoday.com/infectiousdisease/covid19/85466" TargetMode="External"/><Relationship Id="rId19" Type="http://schemas.openxmlformats.org/officeDocument/2006/relationships/hyperlink" Target="https://www.cdc.gov/coronavirus/2019-nCoV/hcp/clinical-criteria.html" TargetMode="External"/><Relationship Id="rId31" Type="http://schemas.openxmlformats.org/officeDocument/2006/relationships/hyperlink" Target="https://www.medpagetoday.com/infectiousdisease/covid19/85391" TargetMode="External"/><Relationship Id="rId4" Type="http://schemas.openxmlformats.org/officeDocument/2006/relationships/hyperlink" Target="https://www.facebook.com/sharer/sharer.php?u=https://www.medpagetoday.com/infectiousdisease/covid19/85165&amp;t=FAQs%20About%20COVID-19" TargetMode="External"/><Relationship Id="rId9" Type="http://schemas.openxmlformats.org/officeDocument/2006/relationships/hyperlink" Target="https://www.medpagetoday.com/infectiousdisease/covid19/85448" TargetMode="External"/><Relationship Id="rId14" Type="http://schemas.openxmlformats.org/officeDocument/2006/relationships/hyperlink" Target="https://www.worldometers.info/coronavirus/coronavirus-death-rate/" TargetMode="External"/><Relationship Id="rId22" Type="http://schemas.openxmlformats.org/officeDocument/2006/relationships/hyperlink" Target="https://jamanetwork.com/journals/jama/fullarticle/2763485?guestAccessKey=969b9fcf-9df5-4b64-be9a-de0c5aa668b1&amp;utm_source=silverchair&amp;utm_medium=email&amp;utm_campaign=article_alert-jama&amp;utm_content=olf&amp;utm_term=031920" TargetMode="External"/><Relationship Id="rId27" Type="http://schemas.openxmlformats.org/officeDocument/2006/relationships/hyperlink" Target="https://www.medpagetoday.com/infectiousdisease/covid19/85656" TargetMode="External"/><Relationship Id="rId30" Type="http://schemas.openxmlformats.org/officeDocument/2006/relationships/hyperlink" Target="https://www.medpagetoday.com/infectiousdisease/covid19/85391" TargetMode="External"/><Relationship Id="rId35" Type="http://schemas.openxmlformats.org/officeDocument/2006/relationships/theme" Target="theme/theme1.xml"/><Relationship Id="rId8" Type="http://schemas.openxmlformats.org/officeDocument/2006/relationships/hyperlink" Target="https://www.medpagetoday.com/infectiousdisease/publichealth/85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1637</Words>
  <Characters>9335</Characters>
  <Application>Microsoft Office Word</Application>
  <DocSecurity>0</DocSecurity>
  <Lines>77</Lines>
  <Paragraphs>21</Paragraphs>
  <ScaleCrop>false</ScaleCrop>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2020-04-02T05:58:00Z</dcterms:created>
  <dcterms:modified xsi:type="dcterms:W3CDTF">2020-04-02T05:59:00Z</dcterms:modified>
</cp:coreProperties>
</file>