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14" w:rsidRPr="000B4B8A" w:rsidRDefault="001C6014" w:rsidP="001C6014">
      <w:pPr>
        <w:spacing w:line="240" w:lineRule="auto"/>
        <w:jc w:val="center"/>
        <w:rPr>
          <w:rFonts w:ascii="Times New Roman" w:hAnsi="Times New Roman"/>
          <w:b/>
          <w:caps/>
          <w:color w:val="C00000"/>
          <w:spacing w:val="10"/>
          <w:sz w:val="40"/>
          <w:szCs w:val="36"/>
          <w:u w:val="single"/>
        </w:rPr>
      </w:pPr>
      <w:r w:rsidRPr="000B4B8A">
        <w:rPr>
          <w:rFonts w:ascii="Times New Roman" w:hAnsi="Times New Roman"/>
          <w:b/>
          <w:caps/>
          <w:color w:val="C00000"/>
          <w:spacing w:val="10"/>
          <w:sz w:val="40"/>
          <w:szCs w:val="36"/>
          <w:u w:val="single"/>
        </w:rPr>
        <w:t>КЛИНИЧЕСКИЙ РАЗБОР</w:t>
      </w:r>
    </w:p>
    <w:p w:rsidR="001C6014" w:rsidRPr="000B4B8A" w:rsidRDefault="001C6014" w:rsidP="001C6014">
      <w:pPr>
        <w:pStyle w:val="a3"/>
        <w:jc w:val="center"/>
        <w:rPr>
          <w:rFonts w:ascii="Times New Roman" w:hAnsi="Times New Roman"/>
          <w:b/>
          <w:caps/>
          <w:color w:val="C00000"/>
          <w:spacing w:val="10"/>
          <w:sz w:val="40"/>
          <w:szCs w:val="36"/>
        </w:rPr>
      </w:pPr>
      <w:r>
        <w:rPr>
          <w:rFonts w:ascii="Times New Roman" w:hAnsi="Times New Roman"/>
          <w:b/>
          <w:caps/>
          <w:color w:val="C00000"/>
          <w:spacing w:val="10"/>
          <w:sz w:val="40"/>
          <w:szCs w:val="36"/>
        </w:rPr>
        <w:t>22.06</w:t>
      </w:r>
      <w:r w:rsidRPr="000B4B8A">
        <w:rPr>
          <w:rFonts w:ascii="Times New Roman" w:hAnsi="Times New Roman"/>
          <w:b/>
          <w:caps/>
          <w:color w:val="C00000"/>
          <w:spacing w:val="10"/>
          <w:sz w:val="40"/>
          <w:szCs w:val="36"/>
        </w:rPr>
        <w:t>.2022 (СРЕДА), 13:00</w:t>
      </w:r>
    </w:p>
    <w:p w:rsidR="001C6014" w:rsidRPr="000B4B8A" w:rsidRDefault="001C6014" w:rsidP="001C6014">
      <w:pPr>
        <w:pStyle w:val="a3"/>
        <w:spacing w:line="360" w:lineRule="auto"/>
        <w:jc w:val="center"/>
        <w:rPr>
          <w:rFonts w:ascii="Times New Roman" w:hAnsi="Times New Roman"/>
          <w:b/>
          <w:caps/>
          <w:color w:val="C00000"/>
          <w:spacing w:val="10"/>
          <w:sz w:val="20"/>
          <w:szCs w:val="36"/>
          <w:lang w:eastAsia="en-US"/>
        </w:rPr>
      </w:pPr>
    </w:p>
    <w:p w:rsidR="001C6014" w:rsidRPr="000B4B8A" w:rsidRDefault="001C6014" w:rsidP="001C6014">
      <w:pPr>
        <w:pStyle w:val="a3"/>
        <w:spacing w:line="360" w:lineRule="auto"/>
        <w:jc w:val="center"/>
        <w:rPr>
          <w:rFonts w:ascii="Times New Roman" w:hAnsi="Times New Roman"/>
          <w:b/>
          <w:caps/>
          <w:color w:val="C00000"/>
          <w:spacing w:val="10"/>
          <w:sz w:val="40"/>
          <w:szCs w:val="36"/>
        </w:rPr>
      </w:pPr>
      <w:r w:rsidRPr="000B4B8A">
        <w:rPr>
          <w:rFonts w:ascii="Times New Roman" w:hAnsi="Times New Roman"/>
          <w:b/>
          <w:caps/>
          <w:color w:val="C00000"/>
          <w:spacing w:val="10"/>
          <w:sz w:val="40"/>
          <w:szCs w:val="36"/>
          <w:lang w:eastAsia="en-US"/>
        </w:rPr>
        <w:t>конференц-зал 1 корпуса</w:t>
      </w:r>
    </w:p>
    <w:p w:rsidR="001C6014" w:rsidRPr="00950E2D" w:rsidRDefault="001C6014" w:rsidP="001C6014">
      <w:pPr>
        <w:spacing w:line="240" w:lineRule="auto"/>
        <w:jc w:val="both"/>
        <w:rPr>
          <w:rFonts w:ascii="Times New Roman" w:hAnsi="Times New Roman"/>
          <w:b/>
          <w:bCs/>
          <w:color w:val="C00000"/>
          <w:sz w:val="4"/>
          <w:szCs w:val="28"/>
          <w:u w:val="single"/>
        </w:rPr>
      </w:pPr>
    </w:p>
    <w:p w:rsidR="001C6014" w:rsidRDefault="001C6014" w:rsidP="001C6014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981F35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Клинический случай на тему:</w:t>
      </w:r>
      <w:r w:rsidRPr="00981F35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</w:p>
    <w:p w:rsidR="001C6014" w:rsidRDefault="001C6014" w:rsidP="001C60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Инфаркт миокарда с многочисленными осложнениями и формированием ятрогенной гигантской </w:t>
      </w:r>
      <w:proofErr w:type="spellStart"/>
      <w:r w:rsidR="00900AD8">
        <w:rPr>
          <w:rFonts w:ascii="Times New Roman" w:hAnsi="Times New Roman"/>
          <w:sz w:val="28"/>
          <w:szCs w:val="28"/>
        </w:rPr>
        <w:t>псевдо</w:t>
      </w:r>
      <w:r>
        <w:rPr>
          <w:rFonts w:ascii="Times New Roman" w:hAnsi="Times New Roman"/>
          <w:sz w:val="28"/>
          <w:szCs w:val="28"/>
        </w:rPr>
        <w:t>аневризмы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правой коронарной артерии</w:t>
      </w:r>
    </w:p>
    <w:p w:rsidR="001C6014" w:rsidRDefault="001C6014" w:rsidP="001C6014">
      <w:pPr>
        <w:spacing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 w:rsidRPr="00981F35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Диагноз клинический:</w:t>
      </w:r>
    </w:p>
    <w:p w:rsidR="001C6014" w:rsidRPr="001C6014" w:rsidRDefault="001C6014" w:rsidP="001C6014">
      <w:pPr>
        <w:spacing w:before="15" w:after="15" w:line="259" w:lineRule="auto"/>
        <w:ind w:left="15" w:right="15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C601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Основной:</w:t>
      </w:r>
    </w:p>
    <w:p w:rsidR="001C6014" w:rsidRPr="001C6014" w:rsidRDefault="001C6014" w:rsidP="001C6014">
      <w:pPr>
        <w:spacing w:before="15" w:after="15" w:line="259" w:lineRule="auto"/>
        <w:ind w:left="15" w:right="15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Ишемическая болезнь сердца: постинфарктный кардиосклероз (инфаркт миокарда нижней стенки с вовлечением правого желудочка от 05.05.21г, рецидив инфаркта миокарда от 17.05.2021 года). Атеросклероз коронарных артерий. </w:t>
      </w:r>
      <w:proofErr w:type="spellStart"/>
      <w:r w:rsidRPr="001C601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Транслюминальная</w:t>
      </w:r>
      <w:proofErr w:type="spellEnd"/>
      <w:r w:rsidRPr="001C601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баллонная </w:t>
      </w:r>
      <w:proofErr w:type="spellStart"/>
      <w:r w:rsidRPr="001C601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ангиопластика</w:t>
      </w:r>
      <w:proofErr w:type="spellEnd"/>
      <w:r w:rsidRPr="001C601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со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стентированием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правой коронарной артерии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стентами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Promus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Premier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2,75*24 мм и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Rapstrom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Elite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3,5*28 мм 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от 05.05.21г.,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стентом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Cruz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3.00х24 мм.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17.05.21г.,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стентом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Flexinium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3.00x20 мм от 20.05.2021г. </w:t>
      </w:r>
    </w:p>
    <w:p w:rsidR="001C6014" w:rsidRPr="00981F35" w:rsidRDefault="001C6014" w:rsidP="001C6014">
      <w:pPr>
        <w:spacing w:line="240" w:lineRule="auto"/>
        <w:ind w:left="15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 w:rsidRPr="001C601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Осложнения: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Псевдоаневризма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правой коронарной артерии вследствие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чрескожного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коронарного вмешательства от 20.05.2021.</w:t>
      </w:r>
      <w:r w:rsidRPr="001C601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1C601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Транслюминальная</w:t>
      </w:r>
      <w:proofErr w:type="spellEnd"/>
      <w:r w:rsidRPr="001C601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баллонная </w:t>
      </w:r>
      <w:proofErr w:type="spellStart"/>
      <w:r w:rsidRPr="001C601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ангиопластика</w:t>
      </w:r>
      <w:proofErr w:type="spellEnd"/>
      <w:r w:rsidRPr="001C601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со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стентированием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правой коронарной артерии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стент-графтом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Aneugraft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4.0х23мм,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стентом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Xience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Xpedition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4.0х33мм от 10.09.2021г. Нарушение ритма и проводимости сердца: пароксизмальная форма фибрилляции предсердий, пароксизм от 07.05.2021, устойчивый пароксизм желудочковой тахикардии, фибрилляция желудочков от 20.05.21г. Электрическая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кардиоверсия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от 20.05.21г. Абляция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аритмогенных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зон передней стенки правого желудочка от 25.08.2021. АВ-блокада I степени, преходящая АВ -блокада 2 степени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Мобитц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2, преходящая полная АВ - блокада. Хроническая сердечная недостаточн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ость 2Б стадии, II Ф.К. по NYHA.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Сопутствующие:</w:t>
      </w:r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br/>
        <w:t xml:space="preserve">Железодефицитная анемия легкой степени. Хронический бронхит. Остеохондроз позвоночника. Двусторонние </w:t>
      </w:r>
      <w:proofErr w:type="spellStart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макроаденомы</w:t>
      </w:r>
      <w:proofErr w:type="spellEnd"/>
      <w:r w:rsidRPr="001C60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надпочечников. Хроническая ишемия головного мозга. Легкий атактический синдром. Синдром когнитивных расстройств. Хронический калькулезный холецистит. Мочекаменная болезнь.</w:t>
      </w:r>
    </w:p>
    <w:p w:rsidR="001C6014" w:rsidRDefault="001C6014" w:rsidP="001C6014">
      <w:pPr>
        <w:spacing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981F35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Докладчик:</w:t>
      </w:r>
      <w:r w:rsidRPr="00981F35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</w:p>
    <w:p w:rsidR="001C6014" w:rsidRDefault="001C6014" w:rsidP="001C601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Младший научный сотрудник отдела неотложной кардиологии, к.м.н. </w:t>
      </w:r>
      <w:proofErr w:type="spellStart"/>
      <w:r>
        <w:rPr>
          <w:rFonts w:ascii="Times New Roman" w:hAnsi="Times New Roman"/>
          <w:bCs/>
          <w:sz w:val="28"/>
          <w:szCs w:val="28"/>
        </w:rPr>
        <w:t>Барышева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Наталья Александровна  </w:t>
      </w:r>
    </w:p>
    <w:p w:rsidR="00A57785" w:rsidRDefault="00A57785" w:rsidP="001C601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6014" w:rsidRDefault="001C6014" w:rsidP="001C6014">
      <w:pPr>
        <w:spacing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</w:p>
    <w:p w:rsidR="00A57785" w:rsidRDefault="00A57785" w:rsidP="001C6014">
      <w:pPr>
        <w:spacing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</w:p>
    <w:p w:rsidR="001C6014" w:rsidRPr="00981F35" w:rsidRDefault="001C6014" w:rsidP="001C6014">
      <w:pPr>
        <w:spacing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bookmarkStart w:id="0" w:name="_GoBack"/>
      <w:bookmarkEnd w:id="0"/>
      <w:r w:rsidRPr="00981F35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Вопросы для обсуждения:</w:t>
      </w:r>
    </w:p>
    <w:p w:rsidR="001C6014" w:rsidRDefault="001C6014" w:rsidP="001C601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Какие анатомические особенности и технические аспекты ЧКВ могли привести к развитию </w:t>
      </w:r>
      <w:proofErr w:type="spellStart"/>
      <w:r>
        <w:rPr>
          <w:rFonts w:ascii="Times New Roman" w:hAnsi="Times New Roman"/>
          <w:bCs/>
          <w:sz w:val="28"/>
          <w:szCs w:val="28"/>
        </w:rPr>
        <w:t>псевдоаневризмы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ПКА?</w:t>
      </w:r>
    </w:p>
    <w:p w:rsidR="001C6014" w:rsidRDefault="001C6014" w:rsidP="001C601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Верно ли была выбрана тактика лечения?</w:t>
      </w:r>
    </w:p>
    <w:p w:rsidR="001C6014" w:rsidRDefault="001C6014" w:rsidP="001C601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Нужна ли коррекция </w:t>
      </w:r>
      <w:proofErr w:type="spellStart"/>
      <w:r>
        <w:rPr>
          <w:rFonts w:ascii="Times New Roman" w:hAnsi="Times New Roman"/>
          <w:bCs/>
          <w:sz w:val="28"/>
          <w:szCs w:val="28"/>
        </w:rPr>
        <w:t>антитромбоцитарной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другой терапии после выявления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псевдоаневризмы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C6014" w:rsidRPr="00950E2D" w:rsidRDefault="001C6014" w:rsidP="001C60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39F3" w:rsidRDefault="001039F3"/>
    <w:sectPr w:rsidR="001039F3" w:rsidSect="00A5778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7995"/>
    <w:multiLevelType w:val="hybridMultilevel"/>
    <w:tmpl w:val="54BA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D"/>
    <w:rsid w:val="001039F3"/>
    <w:rsid w:val="001C6014"/>
    <w:rsid w:val="00273B0D"/>
    <w:rsid w:val="0050022F"/>
    <w:rsid w:val="00900AD8"/>
    <w:rsid w:val="00A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A8C5"/>
  <w15:chartTrackingRefBased/>
  <w15:docId w15:val="{F5D19638-D5D9-4355-9CF2-493FFC93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uiPriority w:val="10"/>
    <w:qFormat/>
    <w:rsid w:val="001C6014"/>
    <w:pPr>
      <w:spacing w:after="0" w:line="240" w:lineRule="auto"/>
      <w:contextualSpacing/>
    </w:pPr>
    <w:rPr>
      <w:rFonts w:ascii="Calibri Light" w:hAnsi="Calibri Light"/>
      <w:color w:val="5B9BD5"/>
      <w:spacing w:val="-10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Наталья Александровна</dc:creator>
  <cp:keywords/>
  <dc:description/>
  <cp:lastModifiedBy>Аносова Светлана Ю</cp:lastModifiedBy>
  <cp:revision>3</cp:revision>
  <dcterms:created xsi:type="dcterms:W3CDTF">2022-06-16T14:12:00Z</dcterms:created>
  <dcterms:modified xsi:type="dcterms:W3CDTF">2022-06-16T14:13:00Z</dcterms:modified>
</cp:coreProperties>
</file>