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A5" w:rsidRPr="009F7E43" w:rsidRDefault="00FC59A5" w:rsidP="009F7E43">
      <w:pPr>
        <w:jc w:val="center"/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</w:pPr>
      <w:r w:rsidRPr="009F7E43"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  <w:t>КЛИНИЧЕСКИЙ РАЗБОР</w:t>
      </w:r>
    </w:p>
    <w:p w:rsidR="00FC59A5" w:rsidRPr="00A25EE8" w:rsidRDefault="00852C3F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>
        <w:rPr>
          <w:rFonts w:ascii="Calibri" w:hAnsi="Calibri" w:cs="Calibri"/>
          <w:b/>
          <w:caps/>
          <w:spacing w:val="10"/>
          <w:sz w:val="48"/>
          <w:szCs w:val="52"/>
        </w:rPr>
        <w:t>2</w:t>
      </w:r>
      <w:r w:rsidR="00D71A37">
        <w:rPr>
          <w:rFonts w:ascii="Calibri" w:hAnsi="Calibri" w:cs="Calibri"/>
          <w:b/>
          <w:caps/>
          <w:spacing w:val="10"/>
          <w:sz w:val="48"/>
          <w:szCs w:val="52"/>
        </w:rPr>
        <w:t>9</w:t>
      </w:r>
      <w:r w:rsidR="00936BA9">
        <w:rPr>
          <w:rFonts w:ascii="Calibri" w:hAnsi="Calibri" w:cs="Calibri"/>
          <w:b/>
          <w:caps/>
          <w:spacing w:val="10"/>
          <w:sz w:val="48"/>
          <w:szCs w:val="52"/>
        </w:rPr>
        <w:t>.</w:t>
      </w:r>
      <w:r w:rsidR="00D71A37">
        <w:rPr>
          <w:rFonts w:ascii="Calibri" w:hAnsi="Calibri" w:cs="Calibri"/>
          <w:b/>
          <w:caps/>
          <w:spacing w:val="10"/>
          <w:sz w:val="48"/>
          <w:szCs w:val="52"/>
        </w:rPr>
        <w:t>01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.20</w:t>
      </w:r>
      <w:r w:rsidR="00D71A37">
        <w:rPr>
          <w:rFonts w:ascii="Calibri" w:hAnsi="Calibri" w:cs="Calibri"/>
          <w:b/>
          <w:caps/>
          <w:spacing w:val="10"/>
          <w:sz w:val="48"/>
          <w:szCs w:val="52"/>
        </w:rPr>
        <w:t>20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 xml:space="preserve"> </w:t>
      </w:r>
      <w:r w:rsidR="009F7E43" w:rsidRPr="009F7E43">
        <w:rPr>
          <w:rFonts w:ascii="Calibri" w:hAnsi="Calibri" w:cs="Calibri"/>
          <w:b/>
          <w:caps/>
          <w:spacing w:val="10"/>
          <w:sz w:val="32"/>
          <w:szCs w:val="36"/>
        </w:rPr>
        <w:t>г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>.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 xml:space="preserve"> (</w:t>
      </w:r>
      <w:r w:rsidR="00D71A37">
        <w:rPr>
          <w:rFonts w:ascii="Calibri" w:hAnsi="Calibri" w:cs="Calibri"/>
          <w:b/>
          <w:caps/>
          <w:spacing w:val="10"/>
          <w:sz w:val="48"/>
          <w:szCs w:val="52"/>
        </w:rPr>
        <w:t>среда</w:t>
      </w:r>
      <w:bookmarkStart w:id="0" w:name="_GoBack"/>
      <w:bookmarkEnd w:id="0"/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 xml:space="preserve">), </w:t>
      </w:r>
      <w:r w:rsidR="00AD66ED">
        <w:rPr>
          <w:rFonts w:ascii="Calibri" w:hAnsi="Calibri" w:cs="Calibri"/>
          <w:b/>
          <w:caps/>
          <w:spacing w:val="10"/>
          <w:sz w:val="48"/>
          <w:szCs w:val="52"/>
        </w:rPr>
        <w:t>1</w:t>
      </w:r>
      <w:r>
        <w:rPr>
          <w:rFonts w:ascii="Calibri" w:hAnsi="Calibri" w:cs="Calibri"/>
          <w:b/>
          <w:caps/>
          <w:spacing w:val="10"/>
          <w:sz w:val="48"/>
          <w:szCs w:val="52"/>
        </w:rPr>
        <w:t>3:0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0</w:t>
      </w:r>
    </w:p>
    <w:p w:rsidR="00FC59A5" w:rsidRPr="00A25EE8" w:rsidRDefault="00FC59A5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 w:rsidRPr="00A25EE8">
        <w:rPr>
          <w:rFonts w:ascii="Calibri" w:hAnsi="Calibri" w:cs="Calibri"/>
          <w:b/>
          <w:caps/>
          <w:spacing w:val="10"/>
          <w:sz w:val="48"/>
          <w:szCs w:val="52"/>
        </w:rPr>
        <w:t>Большой конференц-зал 1-го корпуса</w:t>
      </w:r>
    </w:p>
    <w:p w:rsidR="004E1AED" w:rsidRPr="00A25EE8" w:rsidRDefault="004E1AED" w:rsidP="00FD4F42">
      <w:pPr>
        <w:pStyle w:val="a4"/>
        <w:rPr>
          <w:sz w:val="6"/>
        </w:rPr>
      </w:pPr>
    </w:p>
    <w:p w:rsidR="00FD4F42" w:rsidRPr="00FD4F42" w:rsidRDefault="00FD4F42" w:rsidP="00FD4F42">
      <w:pPr>
        <w:rPr>
          <w:rFonts w:ascii="Calibri" w:hAnsi="Calibri" w:cs="Calibri"/>
          <w:i/>
          <w:color w:val="A5300F" w:themeColor="accent1"/>
          <w:spacing w:val="10"/>
          <w:sz w:val="4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 xml:space="preserve">Повестка: </w:t>
      </w:r>
    </w:p>
    <w:p w:rsidR="00FC59A5" w:rsidRPr="00A25EE8" w:rsidRDefault="00936BA9" w:rsidP="005C75CB">
      <w:pPr>
        <w:ind w:firstLine="567"/>
        <w:jc w:val="both"/>
        <w:rPr>
          <w:rStyle w:val="10"/>
          <w:sz w:val="2"/>
          <w:u w:val="single"/>
        </w:rPr>
      </w:pPr>
      <w:r w:rsidRPr="00936BA9">
        <w:rPr>
          <w:rFonts w:ascii="Times New Roman" w:hAnsi="Times New Roman" w:cs="Times New Roman"/>
          <w:sz w:val="32"/>
          <w:szCs w:val="28"/>
        </w:rPr>
        <w:t xml:space="preserve">Коррекция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парапротезной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аортальной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регургитации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после неудачного эндоваскулярного лечения аортального стеноза у пациента с многососудистым поражением коронарных артерий. Пациент Ш., 62 года</w:t>
      </w:r>
    </w:p>
    <w:p w:rsidR="00FC59A5" w:rsidRPr="00D9372E" w:rsidRDefault="00FC59A5" w:rsidP="00FD4F42">
      <w:pPr>
        <w:spacing w:after="160"/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Диагноз:</w:t>
      </w:r>
      <w:r w:rsidRPr="00D9372E"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  <w:t xml:space="preserve"> </w:t>
      </w:r>
    </w:p>
    <w:p w:rsidR="00936BA9" w:rsidRPr="00936BA9" w:rsidRDefault="00936BA9" w:rsidP="005C75CB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936BA9">
        <w:rPr>
          <w:rFonts w:ascii="Times New Roman" w:hAnsi="Times New Roman" w:cs="Times New Roman"/>
          <w:sz w:val="32"/>
          <w:szCs w:val="28"/>
        </w:rPr>
        <w:t xml:space="preserve">Приобретенный порок сердца: аортальный стеноз тяжелой степени. Операция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транскатетерного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протезирования аортального клапана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биопротезом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Edwards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Sapien3 29мм (18.09.2018г.).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Парапротезная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аортальная недостаточность тяжелой степени.</w:t>
      </w:r>
    </w:p>
    <w:p w:rsidR="00936BA9" w:rsidRPr="00936BA9" w:rsidRDefault="00936BA9" w:rsidP="005C75CB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936BA9">
        <w:rPr>
          <w:rFonts w:ascii="Times New Roman" w:hAnsi="Times New Roman" w:cs="Times New Roman"/>
          <w:sz w:val="32"/>
          <w:szCs w:val="28"/>
        </w:rPr>
        <w:t>ИБС: Атеросклероз аорты и коронарных артерий (многососудистое поражение). Постинфарктный кардиосклероз (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периоперационный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инфаркт миокарда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передне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-перегородочной локализации с переходом на верхушку в сентябре 2018г.), аневризма верхушки левого желудочка. Нарушение ритма и проводимости сердца: частая желудочковая экстрасистолия, неустойчивые пробежки желудочковой тахикардии. Блокада правой и передней ветви левой ножки пучка Гиса. </w:t>
      </w:r>
    </w:p>
    <w:p w:rsidR="00936BA9" w:rsidRPr="00936BA9" w:rsidRDefault="00936BA9" w:rsidP="005C75CB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Транслюминальная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баллонная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ангиопластика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со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стентированием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ствола левой коронарной артерии, передней нисходящей артерии, огибающей артерии (5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стентов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с лекарственным покрытием) в 2018г. Относительная митральная недостаточность 3 ст. Легочная гипертензия. Операция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эндоваскулярной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коррекции митральной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регургитации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с использованием системы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Mitral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Clip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(январь 2019г.). Недостаточность кровообращения 4 ФК.</w:t>
      </w:r>
    </w:p>
    <w:p w:rsidR="00936BA9" w:rsidRPr="00936BA9" w:rsidRDefault="00936BA9" w:rsidP="005C75CB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936BA9">
        <w:rPr>
          <w:rFonts w:ascii="Times New Roman" w:hAnsi="Times New Roman" w:cs="Times New Roman"/>
          <w:sz w:val="32"/>
          <w:szCs w:val="28"/>
        </w:rPr>
        <w:t xml:space="preserve">Операция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транскатетерного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протезирования аортального клапана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биопротезом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Corevalve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EvolutR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29мм по методике «клапан-в-клапан» (25.11.2019г.). </w:t>
      </w:r>
    </w:p>
    <w:p w:rsidR="00FC59A5" w:rsidRPr="00A25EE8" w:rsidRDefault="00936BA9" w:rsidP="005C75CB">
      <w:pPr>
        <w:ind w:firstLine="567"/>
        <w:jc w:val="both"/>
        <w:rPr>
          <w:rFonts w:ascii="Times New Roman" w:hAnsi="Times New Roman" w:cs="Times New Roman"/>
          <w:b/>
          <w:bCs/>
          <w:sz w:val="2"/>
          <w:szCs w:val="28"/>
          <w:u w:val="single"/>
        </w:rPr>
      </w:pPr>
      <w:r w:rsidRPr="00936BA9">
        <w:rPr>
          <w:rFonts w:ascii="Times New Roman" w:hAnsi="Times New Roman" w:cs="Times New Roman"/>
          <w:sz w:val="32"/>
          <w:szCs w:val="28"/>
        </w:rPr>
        <w:t xml:space="preserve">Сопутствующая патология: Атеросклероз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брахиоцефальных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артерий. Операция двусторонней каротидной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эндартерэктомии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(2018г.). Атеросклероз артерий нижних конечностей.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Транслюминальная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баллонная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ангиопластика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со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стентированием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левой общей бедренной артерии (2008г.). Подагрический артрит вне обострения. Псориаз вне обострения. Распространенный остеохондроз. Межпозвонковые грыжи поясничного отдела позвоночника.</w:t>
      </w:r>
    </w:p>
    <w:p w:rsidR="0093720F" w:rsidRDefault="0093720F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Докладчик</w:t>
      </w:r>
      <w:r w:rsid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и</w:t>
      </w: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:</w:t>
      </w:r>
    </w:p>
    <w:p w:rsidR="00936BA9" w:rsidRPr="00936BA9" w:rsidRDefault="00936BA9" w:rsidP="00936BA9">
      <w:pPr>
        <w:rPr>
          <w:rFonts w:ascii="Times New Roman" w:hAnsi="Times New Roman" w:cs="Times New Roman"/>
          <w:sz w:val="32"/>
          <w:szCs w:val="28"/>
        </w:rPr>
      </w:pPr>
      <w:r w:rsidRPr="00936BA9">
        <w:rPr>
          <w:rFonts w:ascii="Times New Roman" w:hAnsi="Times New Roman" w:cs="Times New Roman"/>
          <w:sz w:val="32"/>
          <w:szCs w:val="28"/>
        </w:rPr>
        <w:t xml:space="preserve">- 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Нурхаметова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Алина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Азатовна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>, врач-кардиолог отдела сердечно-сосудистой хирургии.</w:t>
      </w:r>
    </w:p>
    <w:p w:rsidR="00936BA9" w:rsidRPr="00936BA9" w:rsidRDefault="00936BA9" w:rsidP="00936BA9">
      <w:pPr>
        <w:rPr>
          <w:rFonts w:ascii="Times New Roman" w:hAnsi="Times New Roman" w:cs="Times New Roman"/>
          <w:sz w:val="32"/>
          <w:szCs w:val="28"/>
        </w:rPr>
      </w:pPr>
      <w:r w:rsidRPr="00936BA9">
        <w:rPr>
          <w:rFonts w:ascii="Times New Roman" w:hAnsi="Times New Roman" w:cs="Times New Roman"/>
          <w:sz w:val="32"/>
          <w:szCs w:val="28"/>
        </w:rPr>
        <w:t xml:space="preserve">- 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Лепилин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Петр Михайлович, к.м.н., с.н.с. отдела сердечно-сосудистой хирургии.</w:t>
      </w:r>
    </w:p>
    <w:p w:rsidR="00936BA9" w:rsidRPr="00CB3F37" w:rsidRDefault="00936BA9" w:rsidP="00936BA9">
      <w:pPr>
        <w:rPr>
          <w:rFonts w:ascii="Calibri" w:hAnsi="Calibri" w:cs="Calibri"/>
          <w:color w:val="A5300F" w:themeColor="accent1"/>
          <w:spacing w:val="10"/>
          <w:sz w:val="2"/>
          <w:szCs w:val="24"/>
        </w:rPr>
      </w:pPr>
      <w:r w:rsidRPr="00936BA9">
        <w:rPr>
          <w:rFonts w:ascii="Times New Roman" w:hAnsi="Times New Roman" w:cs="Times New Roman"/>
          <w:sz w:val="32"/>
          <w:szCs w:val="28"/>
        </w:rPr>
        <w:t xml:space="preserve">- 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Саидова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Марина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Абдулатиповна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–</w:t>
      </w:r>
      <w:r w:rsidR="00CB3F37" w:rsidRPr="00CB3F37">
        <w:rPr>
          <w:rFonts w:ascii="Times New Roman" w:hAnsi="Times New Roman" w:cs="Times New Roman"/>
          <w:sz w:val="32"/>
          <w:szCs w:val="28"/>
        </w:rPr>
        <w:t xml:space="preserve"> </w:t>
      </w:r>
      <w:r w:rsidR="00CB3F37">
        <w:rPr>
          <w:rFonts w:ascii="Times New Roman" w:hAnsi="Times New Roman" w:cs="Times New Roman"/>
          <w:sz w:val="32"/>
          <w:szCs w:val="28"/>
        </w:rPr>
        <w:t>д.</w:t>
      </w:r>
      <w:r w:rsidRPr="00936BA9">
        <w:rPr>
          <w:rFonts w:ascii="Times New Roman" w:hAnsi="Times New Roman" w:cs="Times New Roman"/>
          <w:sz w:val="32"/>
          <w:szCs w:val="28"/>
        </w:rPr>
        <w:t>м.н., проф., руководитель отдела ультразвуковых методов исследования</w:t>
      </w:r>
      <w:r w:rsidR="0093720F">
        <w:rPr>
          <w:rFonts w:ascii="Times New Roman" w:hAnsi="Times New Roman" w:cs="Times New Roman"/>
          <w:sz w:val="32"/>
          <w:szCs w:val="28"/>
        </w:rPr>
        <w:t>.</w:t>
      </w:r>
    </w:p>
    <w:p w:rsidR="0093720F" w:rsidRDefault="0093720F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Вопросы для обсуждения:</w:t>
      </w:r>
    </w:p>
    <w:p w:rsidR="00936BA9" w:rsidRPr="00936BA9" w:rsidRDefault="00936BA9" w:rsidP="0093720F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36BA9">
        <w:rPr>
          <w:rFonts w:ascii="Times New Roman" w:hAnsi="Times New Roman" w:cs="Times New Roman"/>
          <w:sz w:val="32"/>
          <w:szCs w:val="28"/>
        </w:rPr>
        <w:t>1. Тактика лечения аортального стеноза у пациента с сопутствующей коронарной патологией. Насколько правомочен был выбор эндоваскулярного подхода у данного больного?</w:t>
      </w:r>
    </w:p>
    <w:p w:rsidR="00936BA9" w:rsidRPr="00936BA9" w:rsidRDefault="00936BA9" w:rsidP="0093720F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36BA9">
        <w:rPr>
          <w:rFonts w:ascii="Times New Roman" w:hAnsi="Times New Roman" w:cs="Times New Roman"/>
          <w:sz w:val="32"/>
          <w:szCs w:val="28"/>
        </w:rPr>
        <w:t xml:space="preserve">2. Факторы, предрасполагающие к развитию значимой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парапротезной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регургитации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после операции ТИАК.</w:t>
      </w:r>
    </w:p>
    <w:p w:rsidR="004E1AED" w:rsidRPr="00A25EE8" w:rsidRDefault="00936BA9" w:rsidP="0093720F">
      <w:pPr>
        <w:spacing w:line="240" w:lineRule="auto"/>
        <w:jc w:val="both"/>
        <w:rPr>
          <w:sz w:val="22"/>
        </w:rPr>
      </w:pPr>
      <w:r w:rsidRPr="00936BA9">
        <w:rPr>
          <w:rFonts w:ascii="Times New Roman" w:hAnsi="Times New Roman" w:cs="Times New Roman"/>
          <w:sz w:val="32"/>
          <w:szCs w:val="28"/>
        </w:rPr>
        <w:t xml:space="preserve">3.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Транскатетерная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коррекция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парапротезной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аортальной </w:t>
      </w:r>
      <w:proofErr w:type="spellStart"/>
      <w:r w:rsidRPr="00936BA9">
        <w:rPr>
          <w:rFonts w:ascii="Times New Roman" w:hAnsi="Times New Roman" w:cs="Times New Roman"/>
          <w:sz w:val="32"/>
          <w:szCs w:val="28"/>
        </w:rPr>
        <w:t>регургитации</w:t>
      </w:r>
      <w:proofErr w:type="spellEnd"/>
      <w:r w:rsidRPr="00936BA9">
        <w:rPr>
          <w:rFonts w:ascii="Times New Roman" w:hAnsi="Times New Roman" w:cs="Times New Roman"/>
          <w:sz w:val="32"/>
          <w:szCs w:val="28"/>
        </w:rPr>
        <w:t xml:space="preserve"> – единственное возможное решение у больного после многократных интервенционных вмешательств или стоит вернуться к радикальной хирургической тактике?</w:t>
      </w:r>
    </w:p>
    <w:sectPr w:rsidR="004E1AED" w:rsidRPr="00A25EE8" w:rsidSect="009F7E43">
      <w:footerReference w:type="default" r:id="rId11"/>
      <w:pgSz w:w="11907" w:h="16839" w:code="9"/>
      <w:pgMar w:top="238" w:right="425" w:bottom="284" w:left="567" w:header="57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6F" w:rsidRDefault="0076096F">
      <w:r>
        <w:separator/>
      </w:r>
    </w:p>
  </w:endnote>
  <w:endnote w:type="continuationSeparator" w:id="0">
    <w:p w:rsidR="0076096F" w:rsidRDefault="0076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5C765C">
        <w:pPr>
          <w:pStyle w:val="aff3"/>
        </w:pPr>
        <w:r>
          <w:rPr>
            <w:lang w:bidi="ru-RU"/>
          </w:rPr>
          <w:fldChar w:fldCharType="begin"/>
        </w:r>
        <w:r w:rsidR="004E1AED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D71A37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6F" w:rsidRDefault="0076096F">
      <w:r>
        <w:separator/>
      </w:r>
    </w:p>
  </w:footnote>
  <w:footnote w:type="continuationSeparator" w:id="0">
    <w:p w:rsidR="0076096F" w:rsidRDefault="0076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5361">
      <o:colormru v:ext="edit" colors="#e5e7e7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A5"/>
    <w:rsid w:val="00047D86"/>
    <w:rsid w:val="001764EF"/>
    <w:rsid w:val="00194DF6"/>
    <w:rsid w:val="00203BBB"/>
    <w:rsid w:val="00203D26"/>
    <w:rsid w:val="00396F17"/>
    <w:rsid w:val="004367FD"/>
    <w:rsid w:val="004E1AED"/>
    <w:rsid w:val="005C12A5"/>
    <w:rsid w:val="005C75CB"/>
    <w:rsid w:val="005C765C"/>
    <w:rsid w:val="0067120B"/>
    <w:rsid w:val="0076096F"/>
    <w:rsid w:val="0083302F"/>
    <w:rsid w:val="00852C3F"/>
    <w:rsid w:val="00936BA9"/>
    <w:rsid w:val="0093720F"/>
    <w:rsid w:val="00960E39"/>
    <w:rsid w:val="009F7E43"/>
    <w:rsid w:val="00A1310C"/>
    <w:rsid w:val="00A25EE8"/>
    <w:rsid w:val="00A658B4"/>
    <w:rsid w:val="00AB3AB4"/>
    <w:rsid w:val="00AD66ED"/>
    <w:rsid w:val="00CB3F37"/>
    <w:rsid w:val="00D47A97"/>
    <w:rsid w:val="00D63B0D"/>
    <w:rsid w:val="00D71A37"/>
    <w:rsid w:val="00D9372E"/>
    <w:rsid w:val="00F71584"/>
    <w:rsid w:val="00FC59A5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#e5e7e7"/>
      <o:colormenu v:ext="edit" fillcolor="none"/>
    </o:shapedefaults>
    <o:shapelayout v:ext="edit">
      <o:idmap v:ext="edit" data="1"/>
    </o:shapelayout>
  </w:shapeDefaults>
  <w:decimalSymbol w:val=","/>
  <w:listSeparator w:val=";"/>
  <w14:docId w14:val="65B1FBEF"/>
  <w15:docId w15:val="{453F6A00-DF45-4F5F-98EA-D6B95EEC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EF"/>
  </w:style>
  <w:style w:type="paragraph" w:styleId="1">
    <w:name w:val="heading 1"/>
    <w:basedOn w:val="a"/>
    <w:next w:val="a"/>
    <w:link w:val="10"/>
    <w:uiPriority w:val="9"/>
    <w:qFormat/>
    <w:rsid w:val="001764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E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4EF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64E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table" w:styleId="a3">
    <w:name w:val="Table Grid"/>
    <w:basedOn w:val="a1"/>
    <w:uiPriority w:val="1"/>
    <w:rsid w:val="005C76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1764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764EF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764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64E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Intense Emphasis"/>
    <w:basedOn w:val="a0"/>
    <w:uiPriority w:val="21"/>
    <w:qFormat/>
    <w:rsid w:val="001764EF"/>
    <w:rPr>
      <w:b/>
      <w:bCs/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764EF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1764EF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ab">
    <w:name w:val="Intense Reference"/>
    <w:basedOn w:val="a0"/>
    <w:uiPriority w:val="32"/>
    <w:qFormat/>
    <w:rsid w:val="001764EF"/>
    <w:rPr>
      <w:b/>
      <w:bCs/>
      <w:smallCaps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764EF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64EF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764EF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764EF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1764EF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ac">
    <w:name w:val="caption"/>
    <w:basedOn w:val="a"/>
    <w:next w:val="a"/>
    <w:uiPriority w:val="35"/>
    <w:semiHidden/>
    <w:unhideWhenUsed/>
    <w:qFormat/>
    <w:rsid w:val="001764E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d">
    <w:name w:val="TOC Heading"/>
    <w:basedOn w:val="1"/>
    <w:next w:val="a"/>
    <w:uiPriority w:val="39"/>
    <w:semiHidden/>
    <w:unhideWhenUsed/>
    <w:qFormat/>
    <w:rsid w:val="001764EF"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rPr>
      <w:rFonts w:asciiTheme="majorHAnsi" w:eastAsiaTheme="majorEastAsia" w:hAnsiTheme="majorHAnsi" w:cstheme="majorBidi"/>
    </w:rPr>
  </w:style>
  <w:style w:type="paragraph" w:styleId="af9">
    <w:name w:val="footnote text"/>
    <w:basedOn w:val="a"/>
    <w:link w:val="afa"/>
    <w:uiPriority w:val="99"/>
    <w:semiHidden/>
    <w:unhideWhenUsed/>
    <w:rsid w:val="00D47A97"/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rPr>
      <w:rFonts w:ascii="Consolas" w:hAnsi="Consolas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521807" w:themeColor="accent1" w:themeShade="80" w:shadow="1"/>
        <w:left w:val="single" w:sz="2" w:space="10" w:color="521807" w:themeColor="accent1" w:themeShade="80" w:shadow="1"/>
        <w:bottom w:val="single" w:sz="2" w:space="10" w:color="521807" w:themeColor="accent1" w:themeShade="80" w:shadow="1"/>
        <w:right w:val="single" w:sz="2" w:space="10" w:color="521807" w:themeColor="accent1" w:themeShade="80" w:shadow="1"/>
      </w:pBdr>
      <w:ind w:left="1152" w:right="1152"/>
    </w:pPr>
    <w:rPr>
      <w:i/>
      <w:iCs/>
      <w:color w:val="521807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413409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</w:style>
  <w:style w:type="character" w:customStyle="1" w:styleId="aff4">
    <w:name w:val="Нижний колонтитул Знак"/>
    <w:basedOn w:val="a0"/>
    <w:link w:val="aff3"/>
    <w:uiPriority w:val="99"/>
    <w:rsid w:val="004E1AED"/>
  </w:style>
  <w:style w:type="character" w:styleId="aff5">
    <w:name w:val="Strong"/>
    <w:basedOn w:val="a0"/>
    <w:uiPriority w:val="22"/>
    <w:qFormat/>
    <w:rsid w:val="001764EF"/>
    <w:rPr>
      <w:b/>
      <w:bCs/>
    </w:rPr>
  </w:style>
  <w:style w:type="character" w:styleId="aff6">
    <w:name w:val="Emphasis"/>
    <w:basedOn w:val="a0"/>
    <w:uiPriority w:val="20"/>
    <w:qFormat/>
    <w:rsid w:val="001764EF"/>
    <w:rPr>
      <w:i/>
      <w:iCs/>
    </w:rPr>
  </w:style>
  <w:style w:type="paragraph" w:styleId="aff7">
    <w:name w:val="No Spacing"/>
    <w:uiPriority w:val="1"/>
    <w:qFormat/>
    <w:rsid w:val="001764EF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764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764EF"/>
    <w:rPr>
      <w:i/>
      <w:iCs/>
      <w:color w:val="404040" w:themeColor="text1" w:themeTint="BF"/>
    </w:rPr>
  </w:style>
  <w:style w:type="character" w:styleId="aff8">
    <w:name w:val="Subtle Emphasis"/>
    <w:basedOn w:val="a0"/>
    <w:uiPriority w:val="19"/>
    <w:qFormat/>
    <w:rsid w:val="001764EF"/>
    <w:rPr>
      <w:i/>
      <w:iCs/>
      <w:color w:val="404040" w:themeColor="text1" w:themeTint="BF"/>
    </w:rPr>
  </w:style>
  <w:style w:type="character" w:styleId="aff9">
    <w:name w:val="Subtle Reference"/>
    <w:basedOn w:val="a0"/>
    <w:uiPriority w:val="31"/>
    <w:qFormat/>
    <w:rsid w:val="001764EF"/>
    <w:rPr>
      <w:smallCaps/>
      <w:color w:val="404040" w:themeColor="text1" w:themeTint="BF"/>
      <w:u w:val="single" w:color="7F7F7F" w:themeColor="text1" w:themeTint="80"/>
    </w:rPr>
  </w:style>
  <w:style w:type="character" w:styleId="affa">
    <w:name w:val="Book Title"/>
    <w:basedOn w:val="a0"/>
    <w:uiPriority w:val="33"/>
    <w:qFormat/>
    <w:rsid w:val="001764EF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aleshina\AppData\Roaming\Microsoft\&#1064;&#1072;&#1073;&#1083;&#1086;&#1085;&#1099;\&#1041;&#1083;&#1072;&#1085;&#1082;%20&#1089;%20&#1087;&#1086;&#1083;&#1086;&#1089;&#1072;&#1084;&#108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Другая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Ион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4FD53-BFF5-4541-B986-C891E04B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полосами</Template>
  <TotalTime>21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Татьяна Владимировна</dc:creator>
  <cp:lastModifiedBy>Алешина Татьяна Владимировна</cp:lastModifiedBy>
  <cp:revision>4</cp:revision>
  <cp:lastPrinted>2019-12-12T13:47:00Z</cp:lastPrinted>
  <dcterms:created xsi:type="dcterms:W3CDTF">2019-12-12T12:19:00Z</dcterms:created>
  <dcterms:modified xsi:type="dcterms:W3CDTF">2020-01-13T11:46:00Z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